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360" w:lineRule="auto"/>
        <w:jc w:val="center"/>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UMOWA NR …………………….</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36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zawarta w dniu ……………………  pomiędzy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Stowarzyszeniem MOST</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ul. Wolności 274, 41-800 Zabrze</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NIP</w:t>
      </w:r>
      <w:r w:rsidDel="00000000" w:rsidR="00000000" w:rsidRPr="00000000">
        <w:rPr>
          <w:rFonts w:ascii="Calibri" w:cs="Calibri" w:eastAsia="Calibri" w:hAnsi="Calibri"/>
          <w:color w:val="000000"/>
          <w:rtl w:val="0"/>
        </w:rPr>
        <w:t xml:space="preserve">: 634-14-16-615 </w:t>
      </w:r>
      <w:r w:rsidDel="00000000" w:rsidR="00000000" w:rsidRPr="00000000">
        <w:rPr>
          <w:rFonts w:ascii="Calibri" w:cs="Calibri" w:eastAsia="Calibri" w:hAnsi="Calibri"/>
          <w:b w:val="1"/>
          <w:bCs w:val="1"/>
          <w:color w:val="000000"/>
          <w:rtl w:val="0"/>
        </w:rPr>
        <w:t xml:space="preserve">REGON</w:t>
      </w:r>
      <w:r w:rsidDel="00000000" w:rsidR="00000000" w:rsidRPr="00000000">
        <w:rPr>
          <w:rFonts w:ascii="Calibri" w:cs="Calibri" w:eastAsia="Calibri" w:hAnsi="Calibri"/>
          <w:color w:val="000000"/>
          <w:rtl w:val="0"/>
        </w:rPr>
        <w:t xml:space="preserve">: 273042395  </w:t>
        <w:br w:type="textWrapping"/>
      </w:r>
      <w:r w:rsidDel="00000000" w:rsidR="00000000" w:rsidRPr="00000000">
        <w:rPr>
          <w:rFonts w:ascii="Calibri" w:cs="Calibri" w:eastAsia="Calibri" w:hAnsi="Calibri"/>
          <w:b w:val="1"/>
          <w:bCs w:val="1"/>
          <w:color w:val="000000"/>
          <w:rtl w:val="0"/>
        </w:rPr>
        <w:t xml:space="preserve">KRS</w:t>
      </w:r>
      <w:r w:rsidDel="00000000" w:rsidR="00000000" w:rsidRPr="00000000">
        <w:rPr>
          <w:rFonts w:ascii="Calibri" w:cs="Calibri" w:eastAsia="Calibri" w:hAnsi="Calibri"/>
          <w:color w:val="000000"/>
          <w:rtl w:val="0"/>
        </w:rPr>
        <w:t xml:space="preserve">: 0000003897 </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360" w:lineRule="auto"/>
        <w:ind w:left="-1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reprezentowanym przez:  </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360" w:lineRule="auto"/>
        <w:ind w:left="-15"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360" w:lineRule="auto"/>
        <w:ind w:left="-15" w:right="397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zwanych w dalszej treści umowy „</w:t>
      </w:r>
      <w:r w:rsidDel="00000000" w:rsidR="00000000" w:rsidRPr="00000000">
        <w:rPr>
          <w:rFonts w:ascii="Calibri" w:cs="Calibri" w:eastAsia="Calibri" w:hAnsi="Calibri"/>
          <w:b w:val="1"/>
          <w:bCs w:val="1"/>
          <w:color w:val="000000"/>
          <w:rtl w:val="0"/>
        </w:rPr>
        <w:t xml:space="preserve">Zamawiającym"</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line="360" w:lineRule="auto"/>
        <w:ind w:left="-15" w:right="397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a</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360" w:lineRule="auto"/>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reprezentowanym przez:  </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360" w:lineRule="auto"/>
        <w:ind w:left="-15" w:right="525"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zwanych dalej  treści umowy „</w:t>
      </w:r>
      <w:r w:rsidDel="00000000" w:rsidR="00000000" w:rsidRPr="00000000">
        <w:rPr>
          <w:rFonts w:ascii="Calibri" w:cs="Calibri" w:eastAsia="Calibri" w:hAnsi="Calibri"/>
          <w:b w:val="1"/>
          <w:bCs w:val="1"/>
          <w:color w:val="000000"/>
          <w:rtl w:val="0"/>
        </w:rPr>
        <w:t xml:space="preserve">Wykonawcą” </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36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00" w:line="360" w:lineRule="auto"/>
        <w:rPr>
          <w:rFonts w:ascii="Calibri" w:cs="Calibri" w:eastAsia="Calibri" w:hAnsi="Calibri"/>
        </w:rPr>
      </w:pPr>
      <w:r w:rsidDel="00000000" w:rsidR="00000000" w:rsidRPr="00000000">
        <w:rPr>
          <w:rFonts w:ascii="Calibri" w:cs="Calibri" w:eastAsia="Calibri" w:hAnsi="Calibri"/>
          <w:rtl w:val="0"/>
        </w:rPr>
        <w:t xml:space="preserve">w wyniku rozstrzygnięcia postępowania o wyłonienie Wykonawcy na: „</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rtl w:val="0"/>
        </w:rPr>
        <w:t xml:space="preserve">Przeprowadzenie szkolenia o tematyce Terapia zajęciowa w rehabilitacji osób z niepełnosprawnościami wraz z zapewnieniem cateringu</w:t>
      </w:r>
      <w:r w:rsidDel="00000000" w:rsidR="00000000" w:rsidRPr="00000000">
        <w:rPr>
          <w:rFonts w:ascii="Calibri" w:cs="Calibri" w:eastAsia="Calibri" w:hAnsi="Calibri"/>
          <w:color w:val="000000"/>
          <w:rtl w:val="0"/>
        </w:rPr>
        <w:t xml:space="preserve">.</w:t>
      </w:r>
      <w:r w:rsidDel="00000000" w:rsidR="00000000" w:rsidRPr="00000000">
        <w:rPr>
          <w:rFonts w:ascii="Calibri" w:cs="Calibri" w:eastAsia="Calibri" w:hAnsi="Calibri"/>
          <w:rtl w:val="0"/>
        </w:rPr>
        <w:t xml:space="preserve">”</w:t>
      </w:r>
    </w:p>
    <w:p w:rsidR="00000000" w:rsidDel="00000000" w:rsidP="00000000" w:rsidRDefault="00000000" w:rsidRPr="00000000" w14:paraId="00000015">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1  </w:t>
      </w:r>
    </w:p>
    <w:p w:rsidR="00000000" w:rsidDel="00000000" w:rsidP="00000000" w:rsidRDefault="00000000" w:rsidRPr="00000000" w14:paraId="00000016">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Przedmiot umowy </w:t>
      </w:r>
    </w:p>
    <w:p w:rsidR="00000000" w:rsidDel="00000000" w:rsidP="00000000" w:rsidRDefault="00000000" w:rsidRPr="00000000" w14:paraId="00000017">
      <w:pPr>
        <w:numPr>
          <w:ilvl w:val="0"/>
          <w:numId w:val="9"/>
        </w:numPr>
        <w:pBdr>
          <w:top w:space="0" w:sz="0" w:val="nil"/>
          <w:left w:space="0" w:sz="0" w:val="nil"/>
          <w:bottom w:space="0" w:sz="0" w:val="nil"/>
          <w:right w:space="0" w:sz="0" w:val="nil"/>
          <w:between w:space="0" w:sz="0" w:val="nil"/>
        </w:pBdr>
        <w:spacing w:line="360" w:lineRule="auto"/>
        <w:ind w:left="360"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Przedmiotem niniejszej umowy jest przeprowadzenie szkolenia w zakresie: </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00" w:line="360" w:lineRule="auto"/>
        <w:ind w:left="360" w:firstLine="0"/>
        <w:rPr>
          <w:rFonts w:ascii="Calibri" w:cs="Calibri" w:eastAsia="Calibri" w:hAnsi="Calibri"/>
          <w:color w:val="000000"/>
        </w:rPr>
      </w:pPr>
      <w:r w:rsidDel="00000000" w:rsidR="00000000" w:rsidRPr="00000000">
        <w:rPr>
          <w:rFonts w:ascii="Calibri" w:cs="Calibri" w:eastAsia="Calibri" w:hAnsi="Calibri"/>
          <w:rtl w:val="0"/>
        </w:rPr>
        <w:t xml:space="preserve"> “ Terapia zajęciowa w rehabilitacji osób z niepełnosprawnościami wraz z zapewnieniem cateringu” </w:t>
      </w:r>
      <w:r w:rsidDel="00000000" w:rsidR="00000000" w:rsidRPr="00000000">
        <w:rPr>
          <w:rFonts w:ascii="Calibri" w:cs="Calibri" w:eastAsia="Calibri" w:hAnsi="Calibri"/>
          <w:color w:val="000000"/>
          <w:rtl w:val="0"/>
        </w:rPr>
        <w:t xml:space="preserve">zgodnie z wymaganiami i warunkami określonymi w zał. Nr 1 do przedmiotowej umowy.</w:t>
      </w:r>
    </w:p>
    <w:p w:rsidR="00000000" w:rsidDel="00000000" w:rsidP="00000000" w:rsidRDefault="00000000" w:rsidRPr="00000000" w14:paraId="00000019">
      <w:pPr>
        <w:numPr>
          <w:ilvl w:val="0"/>
          <w:numId w:val="9"/>
        </w:numPr>
        <w:pBdr>
          <w:top w:space="0" w:sz="0" w:val="nil"/>
          <w:left w:space="0" w:sz="0" w:val="nil"/>
          <w:bottom w:space="0" w:sz="0" w:val="nil"/>
          <w:right w:space="0" w:sz="0" w:val="nil"/>
          <w:between w:space="0" w:sz="0" w:val="nil"/>
        </w:pBdr>
        <w:spacing w:after="240" w:line="360" w:lineRule="auto"/>
        <w:ind w:left="360"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Umowa realizowana będzie z należytą starannością, zgodnie z opisem przedmiotu zamówienia oraz z ofertą Wykonawcy, na warunkach opisanych w niniejszej umowie.  </w:t>
      </w:r>
    </w:p>
    <w:p w:rsidR="00000000" w:rsidDel="00000000" w:rsidP="00000000" w:rsidRDefault="00000000" w:rsidRPr="00000000" w14:paraId="0000001A">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2</w:t>
      </w:r>
    </w:p>
    <w:p w:rsidR="00000000" w:rsidDel="00000000" w:rsidP="00000000" w:rsidRDefault="00000000" w:rsidRPr="00000000" w14:paraId="0000001B">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Czas trwania umowy</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40" w:line="360" w:lineRule="auto"/>
        <w:ind w:left="-15" w:firstLine="0"/>
        <w:rPr>
          <w:rFonts w:ascii="Calibri" w:cs="Calibri" w:eastAsia="Calibri" w:hAnsi="Calibri"/>
          <w:color w:val="365f91"/>
        </w:rPr>
      </w:pPr>
      <w:r w:rsidDel="00000000" w:rsidR="00000000" w:rsidRPr="00000000">
        <w:rPr>
          <w:rFonts w:ascii="Calibri" w:cs="Calibri" w:eastAsia="Calibri" w:hAnsi="Calibri"/>
          <w:color w:val="000000"/>
          <w:rtl w:val="0"/>
        </w:rPr>
        <w:t xml:space="preserve">Termin realizacji zamówienia – od </w:t>
      </w:r>
      <w:r w:rsidDel="00000000" w:rsidR="00000000" w:rsidRPr="00000000">
        <w:rPr>
          <w:rFonts w:ascii="Calibri" w:cs="Calibri" w:eastAsia="Calibri" w:hAnsi="Calibri"/>
          <w:rtl w:val="0"/>
        </w:rPr>
        <w:t xml:space="preserve">15</w:t>
      </w:r>
      <w:r w:rsidDel="00000000" w:rsidR="00000000" w:rsidRPr="00000000">
        <w:rPr>
          <w:rFonts w:ascii="Calibri" w:cs="Calibri" w:eastAsia="Calibri" w:hAnsi="Calibri"/>
          <w:color w:val="000000"/>
          <w:rtl w:val="0"/>
        </w:rPr>
        <w:t xml:space="preserve">.0</w:t>
      </w:r>
      <w:r w:rsidDel="00000000" w:rsidR="00000000" w:rsidRPr="00000000">
        <w:rPr>
          <w:rFonts w:ascii="Calibri" w:cs="Calibri" w:eastAsia="Calibri" w:hAnsi="Calibri"/>
          <w:rtl w:val="0"/>
        </w:rPr>
        <w:t xml:space="preserve">4</w:t>
      </w:r>
      <w:r w:rsidDel="00000000" w:rsidR="00000000" w:rsidRPr="00000000">
        <w:rPr>
          <w:rFonts w:ascii="Calibri" w:cs="Calibri" w:eastAsia="Calibri" w:hAnsi="Calibri"/>
          <w:color w:val="000000"/>
          <w:rtl w:val="0"/>
        </w:rPr>
        <w:t xml:space="preserve">.2026 do </w:t>
      </w:r>
      <w:r w:rsidDel="00000000" w:rsidR="00000000" w:rsidRPr="00000000">
        <w:rPr>
          <w:rFonts w:ascii="Calibri" w:cs="Calibri" w:eastAsia="Calibri" w:hAnsi="Calibri"/>
          <w:rtl w:val="0"/>
        </w:rPr>
        <w:t xml:space="preserve">15.06</w:t>
      </w:r>
      <w:r w:rsidDel="00000000" w:rsidR="00000000" w:rsidRPr="00000000">
        <w:rPr>
          <w:rFonts w:ascii="Calibri" w:cs="Calibri" w:eastAsia="Calibri" w:hAnsi="Calibri"/>
          <w:color w:val="000000"/>
          <w:rtl w:val="0"/>
        </w:rPr>
        <w:t xml:space="preserve">.2026</w:t>
      </w:r>
      <w:r w:rsidDel="00000000" w:rsidR="00000000" w:rsidRPr="00000000">
        <w:rPr>
          <w:rtl w:val="0"/>
        </w:rPr>
      </w:r>
    </w:p>
    <w:p w:rsidR="00000000" w:rsidDel="00000000" w:rsidP="00000000" w:rsidRDefault="00000000" w:rsidRPr="00000000" w14:paraId="0000001D">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3</w:t>
      </w:r>
    </w:p>
    <w:p w:rsidR="00000000" w:rsidDel="00000000" w:rsidP="00000000" w:rsidRDefault="00000000" w:rsidRPr="00000000" w14:paraId="0000001E">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Warunki realizacji zamówienia i obowiązki Wykonawcy</w:t>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spacing w:line="360" w:lineRule="auto"/>
        <w:ind w:left="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ma obowiązek zrealizować zamówienie zgodnie z wszystkimi wymogami i warunkami zawartymi w </w:t>
      </w:r>
      <w:r w:rsidDel="00000000" w:rsidR="00000000" w:rsidRPr="00000000">
        <w:rPr>
          <w:rFonts w:ascii="Calibri" w:cs="Calibri" w:eastAsia="Calibri" w:hAnsi="Calibri"/>
          <w:rtl w:val="0"/>
        </w:rPr>
        <w:t xml:space="preserve">załączniku</w:t>
      </w:r>
      <w:r w:rsidDel="00000000" w:rsidR="00000000" w:rsidRPr="00000000">
        <w:rPr>
          <w:rFonts w:ascii="Calibri" w:cs="Calibri" w:eastAsia="Calibri" w:hAnsi="Calibri"/>
          <w:color w:val="000000"/>
          <w:rtl w:val="0"/>
        </w:rPr>
        <w:t xml:space="preserve"> nr 1 do przedmiotowej umowy.</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pacing w:line="360" w:lineRule="auto"/>
        <w:ind w:left="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możliwość przesunięcia terminu szkolenia w okresie obowiązywania umowy w przypadku ogłoszenia stanu zagrożenia epidemicznego lub stanu epidemii przez odpowiednie organy administracji rządowej. </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line="360" w:lineRule="auto"/>
        <w:ind w:left="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 tytułu wprowadzenia zmian, o których mowa w § 3 ust. 2 Wykonawcy nie przysługuje roszczenie finansowe.  </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line="360" w:lineRule="auto"/>
        <w:ind w:left="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zapewni prowadzenie zajęć przez wykładowców posiadających zasób wiedzy, doświadczenie zawodowe i uprawnienia, zapewniające właściwą realizację szkolenia.  </w:t>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240" w:line="360" w:lineRule="auto"/>
        <w:ind w:left="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zmiany osoby/osób szkolących, o których mowa w § 3 ust. 4</w:t>
      </w:r>
      <w:r w:rsidDel="00000000" w:rsidR="00000000" w:rsidRPr="00000000">
        <w:rPr>
          <w:rFonts w:ascii="Calibri" w:cs="Calibri" w:eastAsia="Calibri" w:hAnsi="Calibri"/>
          <w:b w:val="1"/>
          <w:bCs w:val="1"/>
          <w:color w:val="000000"/>
          <w:rtl w:val="0"/>
        </w:rPr>
        <w:t xml:space="preserve"> </w:t>
      </w:r>
      <w:r w:rsidDel="00000000" w:rsidR="00000000" w:rsidRPr="00000000">
        <w:rPr>
          <w:rFonts w:ascii="Calibri" w:cs="Calibri" w:eastAsia="Calibri" w:hAnsi="Calibri"/>
          <w:color w:val="000000"/>
          <w:rtl w:val="0"/>
        </w:rPr>
        <w:t xml:space="preserve">umowy Wykonawca niezwłocznie dostarczy Zamawiającemu potwierdzające spełnienie wymagań względem prowadzącego szkolenie określone w Zapytaniu ofertowym nr </w:t>
      </w:r>
      <w:r w:rsidDel="00000000" w:rsidR="00000000" w:rsidRPr="00000000">
        <w:rPr>
          <w:rFonts w:ascii="Calibri" w:cs="Calibri" w:eastAsia="Calibri" w:hAnsi="Calibri"/>
          <w:b w:val="1"/>
          <w:bCs w:val="1"/>
          <w:rtl w:val="0"/>
        </w:rPr>
        <w:t xml:space="preserve">2</w:t>
      </w:r>
      <w:r w:rsidDel="00000000" w:rsidR="00000000" w:rsidRPr="00000000">
        <w:rPr>
          <w:rFonts w:ascii="Calibri" w:cs="Calibri" w:eastAsia="Calibri" w:hAnsi="Calibri"/>
          <w:b w:val="1"/>
          <w:bCs w:val="1"/>
          <w:color w:val="000000"/>
          <w:rtl w:val="0"/>
        </w:rPr>
        <w:t xml:space="preserve">/</w:t>
      </w:r>
      <w:r w:rsidDel="00000000" w:rsidR="00000000" w:rsidRPr="00000000">
        <w:rPr>
          <w:rFonts w:ascii="Calibri" w:cs="Calibri" w:eastAsia="Calibri" w:hAnsi="Calibri"/>
          <w:b w:val="1"/>
          <w:bCs w:val="1"/>
          <w:rtl w:val="0"/>
        </w:rPr>
        <w:t xml:space="preserve">03</w:t>
      </w:r>
      <w:r w:rsidDel="00000000" w:rsidR="00000000" w:rsidRPr="00000000">
        <w:rPr>
          <w:rFonts w:ascii="Calibri" w:cs="Calibri" w:eastAsia="Calibri" w:hAnsi="Calibri"/>
          <w:b w:val="1"/>
          <w:bCs w:val="1"/>
          <w:color w:val="000000"/>
          <w:rtl w:val="0"/>
        </w:rPr>
        <w:t xml:space="preserve">/ANGO/202</w:t>
      </w:r>
      <w:r w:rsidDel="00000000" w:rsidR="00000000" w:rsidRPr="00000000">
        <w:rPr>
          <w:rFonts w:ascii="Calibri" w:cs="Calibri" w:eastAsia="Calibri" w:hAnsi="Calibri"/>
          <w:b w:val="1"/>
          <w:bCs w:val="1"/>
          <w:rtl w:val="0"/>
        </w:rPr>
        <w:t xml:space="preserve">6</w:t>
      </w:r>
      <w:r w:rsidDel="00000000" w:rsidR="00000000" w:rsidRPr="00000000">
        <w:rPr>
          <w:rtl w:val="0"/>
        </w:rPr>
      </w:r>
    </w:p>
    <w:p w:rsidR="00000000" w:rsidDel="00000000" w:rsidP="00000000" w:rsidRDefault="00000000" w:rsidRPr="00000000" w14:paraId="00000024">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4  </w:t>
      </w:r>
    </w:p>
    <w:p w:rsidR="00000000" w:rsidDel="00000000" w:rsidP="00000000" w:rsidRDefault="00000000" w:rsidRPr="00000000" w14:paraId="00000025">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Odpowiedzialność Wykonawcy</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Za działania i zaniechania osób, przy pomocy których Wykonawca będzie wykonywał zobowiązania zaciągnięte w myśl postanowień niniejszej umowy oraz za szkody w mieniu Zamawiającego, powstałe w związku z realizacją niniejszej umowy, Wykonawca będzie odpowiadał jak za działania i zaniechania własne.</w:t>
      </w:r>
    </w:p>
    <w:p w:rsidR="00000000" w:rsidDel="00000000" w:rsidP="00000000" w:rsidRDefault="00000000" w:rsidRPr="00000000" w14:paraId="00000027">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5</w:t>
      </w:r>
    </w:p>
    <w:p w:rsidR="00000000" w:rsidDel="00000000" w:rsidP="00000000" w:rsidRDefault="00000000" w:rsidRPr="00000000" w14:paraId="00000028">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365f91"/>
        </w:rPr>
      </w:pPr>
      <w:r w:rsidDel="00000000" w:rsidR="00000000" w:rsidRPr="00000000">
        <w:rPr>
          <w:rFonts w:ascii="Calibri" w:cs="Calibri" w:eastAsia="Calibri" w:hAnsi="Calibri"/>
          <w:b w:val="1"/>
          <w:bCs w:val="1"/>
          <w:color w:val="000000"/>
          <w:rtl w:val="0"/>
        </w:rPr>
        <w:t xml:space="preserve">Wynagrodzenie Wykonawcy</w:t>
      </w:r>
      <w:r w:rsidDel="00000000" w:rsidR="00000000" w:rsidRPr="00000000">
        <w:rPr>
          <w:rtl w:val="0"/>
        </w:rPr>
      </w:r>
    </w:p>
    <w:p w:rsidR="00000000" w:rsidDel="00000000" w:rsidP="00000000" w:rsidRDefault="00000000" w:rsidRPr="00000000" w14:paraId="00000029">
      <w:pPr>
        <w:numPr>
          <w:ilvl w:val="0"/>
          <w:numId w:val="8"/>
        </w:numPr>
        <w:pBdr>
          <w:top w:space="0" w:sz="0" w:val="nil"/>
          <w:left w:space="0" w:sz="0" w:val="nil"/>
          <w:bottom w:space="0" w:sz="0" w:val="nil"/>
          <w:right w:space="0" w:sz="0" w:val="nil"/>
          <w:between w:space="0" w:sz="0" w:val="nil"/>
        </w:pBdr>
        <w:spacing w:line="360" w:lineRule="auto"/>
        <w:ind w:left="133"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Wartość umowy stanowi kwotę ……………….. brutto (słownie: …………………..złotych), w tym netto: ……………… zł oraz podatek VAT w wysokości: ……………….</w:t>
      </w:r>
    </w:p>
    <w:p w:rsidR="00000000" w:rsidDel="00000000" w:rsidP="00000000" w:rsidRDefault="00000000" w:rsidRPr="00000000" w14:paraId="0000002A">
      <w:pPr>
        <w:numPr>
          <w:ilvl w:val="0"/>
          <w:numId w:val="8"/>
        </w:numPr>
        <w:pBdr>
          <w:top w:space="0" w:sz="0" w:val="nil"/>
          <w:left w:space="0" w:sz="0" w:val="nil"/>
          <w:bottom w:space="0" w:sz="0" w:val="nil"/>
          <w:right w:space="0" w:sz="0" w:val="nil"/>
          <w:between w:space="0" w:sz="0" w:val="nil"/>
        </w:pBdr>
        <w:spacing w:line="360" w:lineRule="auto"/>
        <w:ind w:left="133"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Wynagrodzenie, o którym mowa w § 5 ust. 1 obejmuje wszelkie koszty, jakie Wykonawca poniesie przy realizacji niniejszej umowy.</w:t>
      </w:r>
    </w:p>
    <w:p w:rsidR="00000000" w:rsidDel="00000000" w:rsidP="00000000" w:rsidRDefault="00000000" w:rsidRPr="00000000" w14:paraId="0000002B">
      <w:pPr>
        <w:numPr>
          <w:ilvl w:val="0"/>
          <w:numId w:val="8"/>
        </w:numPr>
        <w:pBdr>
          <w:top w:space="0" w:sz="0" w:val="nil"/>
          <w:left w:space="0" w:sz="0" w:val="nil"/>
          <w:bottom w:space="0" w:sz="0" w:val="nil"/>
          <w:right w:space="0" w:sz="0" w:val="nil"/>
          <w:between w:space="0" w:sz="0" w:val="nil"/>
        </w:pBdr>
        <w:spacing w:line="360" w:lineRule="auto"/>
        <w:ind w:left="133"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gwarantuje stałość cen przez okres trwania umowy</w:t>
      </w:r>
      <w:r w:rsidDel="00000000" w:rsidR="00000000" w:rsidRPr="00000000">
        <w:rPr>
          <w:rFonts w:ascii="Calibri" w:cs="Calibri" w:eastAsia="Calibri" w:hAnsi="Calibri"/>
          <w:color w:val="ff0000"/>
          <w:rtl w:val="0"/>
        </w:rPr>
        <w:t xml:space="preserve">.</w:t>
      </w:r>
      <w:r w:rsidDel="00000000" w:rsidR="00000000" w:rsidRPr="00000000">
        <w:rPr>
          <w:rtl w:val="0"/>
        </w:rPr>
      </w:r>
    </w:p>
    <w:p w:rsidR="00000000" w:rsidDel="00000000" w:rsidP="00000000" w:rsidRDefault="00000000" w:rsidRPr="00000000" w14:paraId="0000002C">
      <w:pPr>
        <w:numPr>
          <w:ilvl w:val="0"/>
          <w:numId w:val="8"/>
        </w:numPr>
        <w:pBdr>
          <w:top w:space="0" w:sz="0" w:val="nil"/>
          <w:left w:space="0" w:sz="0" w:val="nil"/>
          <w:bottom w:space="0" w:sz="0" w:val="nil"/>
          <w:right w:space="0" w:sz="0" w:val="nil"/>
          <w:between w:space="0" w:sz="0" w:val="nil"/>
        </w:pBdr>
        <w:spacing w:line="360" w:lineRule="auto"/>
        <w:ind w:left="133"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zobowiązuje się do zapłaty należności w terminie 14 dni od daty otrzymania przez Zamawiającego prawidłowo wystawionej faktury VAT do siedziby Zamawiającego. </w:t>
      </w:r>
    </w:p>
    <w:p w:rsidR="00000000" w:rsidDel="00000000" w:rsidP="00000000" w:rsidRDefault="00000000" w:rsidRPr="00000000" w14:paraId="0000002D">
      <w:pPr>
        <w:numPr>
          <w:ilvl w:val="0"/>
          <w:numId w:val="8"/>
        </w:numPr>
        <w:pBdr>
          <w:top w:space="0" w:sz="0" w:val="nil"/>
          <w:left w:space="0" w:sz="0" w:val="nil"/>
          <w:bottom w:space="0" w:sz="0" w:val="nil"/>
          <w:right w:space="0" w:sz="0" w:val="nil"/>
          <w:between w:space="0" w:sz="0" w:val="nil"/>
        </w:pBdr>
        <w:spacing w:line="360" w:lineRule="auto"/>
        <w:ind w:left="133" w:hanging="360"/>
        <w:jc w:val="both"/>
        <w:rPr>
          <w:rFonts w:ascii="Calibri" w:cs="Calibri" w:eastAsia="Calibri" w:hAnsi="Calibri"/>
          <w:color w:val="000000"/>
        </w:rPr>
      </w:pPr>
      <w:bookmarkStart w:colFirst="0" w:colLast="0" w:name="_heading=h.f9upn6rk0mpg" w:id="0"/>
      <w:bookmarkEnd w:id="0"/>
      <w:r w:rsidDel="00000000" w:rsidR="00000000" w:rsidRPr="00000000">
        <w:rPr>
          <w:rFonts w:ascii="Calibri" w:cs="Calibri" w:eastAsia="Calibri" w:hAnsi="Calibri"/>
          <w:color w:val="000000"/>
          <w:rtl w:val="0"/>
        </w:rPr>
        <w:t xml:space="preserve">Zapłata należności dokonywana będzie na podstawie prawidłowo wystawionej faktury VAT przelewem na konto bankowe  Wykonawcy o numerze:………………………. . Z zastrzeżeniem, że FV winna być wystawiona z wyszczególnieniem pozycji dla kosztu usługi szkoleniowej, przerwowej kawowa, obiadu.</w:t>
      </w:r>
    </w:p>
    <w:p w:rsidR="00000000" w:rsidDel="00000000" w:rsidP="00000000" w:rsidRDefault="00000000" w:rsidRPr="00000000" w14:paraId="0000002E">
      <w:pPr>
        <w:numPr>
          <w:ilvl w:val="0"/>
          <w:numId w:val="8"/>
        </w:numPr>
        <w:pBdr>
          <w:top w:space="0" w:sz="0" w:val="nil"/>
          <w:left w:space="0" w:sz="0" w:val="nil"/>
          <w:bottom w:space="0" w:sz="0" w:val="nil"/>
          <w:right w:space="0" w:sz="0" w:val="nil"/>
          <w:between w:space="0" w:sz="0" w:val="nil"/>
        </w:pBdr>
        <w:spacing w:after="240" w:line="360" w:lineRule="auto"/>
        <w:ind w:left="133"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Za termin zapłaty strony uznają datę obciążenia rachunku bankowego Zamawiającego. </w:t>
      </w:r>
    </w:p>
    <w:p w:rsidR="00000000" w:rsidDel="00000000" w:rsidP="00000000" w:rsidRDefault="00000000" w:rsidRPr="00000000" w14:paraId="0000002F">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6 </w:t>
      </w:r>
    </w:p>
    <w:p w:rsidR="00000000" w:rsidDel="00000000" w:rsidP="00000000" w:rsidRDefault="00000000" w:rsidRPr="00000000" w14:paraId="00000030">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365f91"/>
        </w:rPr>
      </w:pPr>
      <w:r w:rsidDel="00000000" w:rsidR="00000000" w:rsidRPr="00000000">
        <w:rPr>
          <w:rFonts w:ascii="Calibri" w:cs="Calibri" w:eastAsia="Calibri" w:hAnsi="Calibri"/>
          <w:b w:val="1"/>
          <w:bCs w:val="1"/>
          <w:color w:val="000000"/>
          <w:rtl w:val="0"/>
        </w:rPr>
        <w:t xml:space="preserve">Kary umowne</w:t>
      </w:r>
      <w:r w:rsidDel="00000000" w:rsidR="00000000" w:rsidRPr="00000000">
        <w:rPr>
          <w:rtl w:val="0"/>
        </w:rPr>
      </w:r>
    </w:p>
    <w:p w:rsidR="00000000" w:rsidDel="00000000" w:rsidP="00000000" w:rsidRDefault="00000000" w:rsidRPr="00000000" w14:paraId="00000031">
      <w:pPr>
        <w:numPr>
          <w:ilvl w:val="0"/>
          <w:numId w:val="10"/>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naliczenia kar umownych w przypadku:  </w:t>
      </w:r>
    </w:p>
    <w:p w:rsidR="00000000" w:rsidDel="00000000" w:rsidP="00000000" w:rsidRDefault="00000000" w:rsidRPr="00000000" w14:paraId="00000032">
      <w:pPr>
        <w:numPr>
          <w:ilvl w:val="0"/>
          <w:numId w:val="3"/>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niewykonania przedmiotu Umowy w terminach określonych w § 2 z przyczyn leżących po stronie Wykonawcy; wtedy Wykonawca zobowiązuje się zapłacić Zamawiającemu karę umowną  w wysokości 0,5% wartości Umowy w zł brutto, o której mowa w § 5 ust. 1 umowy za każdy dzień zwłoki,  </w:t>
      </w:r>
    </w:p>
    <w:p w:rsidR="00000000" w:rsidDel="00000000" w:rsidP="00000000" w:rsidRDefault="00000000" w:rsidRPr="00000000" w14:paraId="00000033">
      <w:pPr>
        <w:numPr>
          <w:ilvl w:val="0"/>
          <w:numId w:val="3"/>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niewykonania przedmiotu Umowy w całości lub w części z przyczyn leżących po stronie Wykonawcy; wtedy Wykonawca zobowiązuje się zapłacić Zamawiającemu karę umowną w wysokości 20% wartości Umowy w zł brutto, o której mowa w § 5 ust. 1 umowy, </w:t>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nienależytego wykonania Umowy; wtedy Wykonawca zobowiązuje się zapłacić Zamawiającemu karę umowną w wysokości 10% wartości umowy w zł brutto, o której mowa w § 5 ust. 1 Umowy, </w:t>
      </w:r>
    </w:p>
    <w:p w:rsidR="00000000" w:rsidDel="00000000" w:rsidP="00000000" w:rsidRDefault="00000000" w:rsidRPr="00000000" w14:paraId="00000035">
      <w:pPr>
        <w:numPr>
          <w:ilvl w:val="0"/>
          <w:numId w:val="3"/>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odstąpienia od niniejszej Umowy w całości lub w części z przyczyn leżących po stronie Wykonawcy; wtedy Wykonawca zobowiązuje się zapłacić Zamawiającemu karę umowną w wysokości 10% wartości Umowy w zł brutto, o której mowa w § 5 ust. 1 Umowy, </w:t>
      </w:r>
    </w:p>
    <w:p w:rsidR="00000000" w:rsidDel="00000000" w:rsidP="00000000" w:rsidRDefault="00000000" w:rsidRPr="00000000" w14:paraId="00000036">
      <w:pPr>
        <w:numPr>
          <w:ilvl w:val="0"/>
          <w:numId w:val="10"/>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może odstąpić od Umowy w razie wystąpienia istotnej zmiany okoliczności powodującej, że wykonanie Umowy nie leży w interesie publicznym, czego nie można było przewidzieć w chwili zawarcia Umowy. W takim przypadku Wykonawca może żądać jedynie wynagrodzenia należnego mu z tytułu wykonania części Umowy. </w:t>
      </w:r>
    </w:p>
    <w:p w:rsidR="00000000" w:rsidDel="00000000" w:rsidP="00000000" w:rsidRDefault="00000000" w:rsidRPr="00000000" w14:paraId="00000037">
      <w:pPr>
        <w:numPr>
          <w:ilvl w:val="0"/>
          <w:numId w:val="10"/>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Strony ustalają, iż Zamawiający może potrącić należności wynikające z kar umownych przy opłacaniu faktury za realizację przedmiotu umowy.  </w:t>
      </w:r>
    </w:p>
    <w:p w:rsidR="00000000" w:rsidDel="00000000" w:rsidP="00000000" w:rsidRDefault="00000000" w:rsidRPr="00000000" w14:paraId="00000038">
      <w:pPr>
        <w:numPr>
          <w:ilvl w:val="0"/>
          <w:numId w:val="10"/>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Kara umowna będzie potrącona z wynagrodzenia należnego Wykonawcy, na co Wykonawca wyraża zgodę, lub płatna w terminie 14 dni od otrzymania noty obciążeniowej, zawierającej szczegółowe wyliczenia kary. </w:t>
      </w:r>
    </w:p>
    <w:p w:rsidR="00000000" w:rsidDel="00000000" w:rsidP="00000000" w:rsidRDefault="00000000" w:rsidRPr="00000000" w14:paraId="00000039">
      <w:pPr>
        <w:numPr>
          <w:ilvl w:val="0"/>
          <w:numId w:val="10"/>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Łączna wysokość kar umownych, które mogą zostać naliczone przez każdą ze stron,</w:t>
      </w:r>
      <w:r w:rsidDel="00000000" w:rsidR="00000000" w:rsidRPr="00000000">
        <w:rPr>
          <w:rFonts w:ascii="Calibri" w:cs="Calibri" w:eastAsia="Calibri" w:hAnsi="Calibri"/>
          <w:b w:val="1"/>
          <w:bCs w:val="1"/>
          <w:color w:val="000000"/>
          <w:rtl w:val="0"/>
        </w:rPr>
        <w:t xml:space="preserve"> </w:t>
      </w:r>
      <w:r w:rsidDel="00000000" w:rsidR="00000000" w:rsidRPr="00000000">
        <w:rPr>
          <w:rFonts w:ascii="Calibri" w:cs="Calibri" w:eastAsia="Calibri" w:hAnsi="Calibri"/>
          <w:color w:val="000000"/>
          <w:rtl w:val="0"/>
        </w:rPr>
        <w:t xml:space="preserve">nie może przekroczyć 20% wartości wynagrodzenia brutto określonego w § 5 ust. 1 umowy.</w:t>
      </w:r>
    </w:p>
    <w:p w:rsidR="00000000" w:rsidDel="00000000" w:rsidP="00000000" w:rsidRDefault="00000000" w:rsidRPr="00000000" w14:paraId="0000003A">
      <w:pPr>
        <w:numPr>
          <w:ilvl w:val="0"/>
          <w:numId w:val="10"/>
        </w:numPr>
        <w:pBdr>
          <w:top w:space="0" w:sz="0" w:val="nil"/>
          <w:left w:space="0" w:sz="0" w:val="nil"/>
          <w:bottom w:space="0" w:sz="0" w:val="nil"/>
          <w:right w:space="0" w:sz="0" w:val="nil"/>
          <w:between w:space="0" w:sz="0" w:val="nil"/>
        </w:pBdr>
        <w:spacing w:after="240"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roszczenia odszkodowania uzupełniającego ponad wysokość kar umownych, do górnej granicy wysokości rzeczywiście poniesionej szkody, na zasadach określonych w Kodeksie cywilnym.  </w:t>
      </w:r>
    </w:p>
    <w:p w:rsidR="00000000" w:rsidDel="00000000" w:rsidP="00000000" w:rsidRDefault="00000000" w:rsidRPr="00000000" w14:paraId="0000003B">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7 </w:t>
      </w:r>
    </w:p>
    <w:p w:rsidR="00000000" w:rsidDel="00000000" w:rsidP="00000000" w:rsidRDefault="00000000" w:rsidRPr="00000000" w14:paraId="0000003C">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365f91"/>
        </w:rPr>
      </w:pPr>
      <w:r w:rsidDel="00000000" w:rsidR="00000000" w:rsidRPr="00000000">
        <w:rPr>
          <w:rFonts w:ascii="Calibri" w:cs="Calibri" w:eastAsia="Calibri" w:hAnsi="Calibri"/>
          <w:b w:val="1"/>
          <w:bCs w:val="1"/>
          <w:color w:val="000000"/>
          <w:rtl w:val="0"/>
        </w:rPr>
        <w:t xml:space="preserve">Cesja</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240" w:line="360" w:lineRule="auto"/>
        <w:ind w:left="-15"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wyraża zgody na dokonanie cesji praw, obowiązków lub wierzytelności wynikających z realizacji umowy na rzecz osób trzecich.  </w:t>
      </w:r>
    </w:p>
    <w:p w:rsidR="00000000" w:rsidDel="00000000" w:rsidP="00000000" w:rsidRDefault="00000000" w:rsidRPr="00000000" w14:paraId="0000003E">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8 </w:t>
      </w:r>
    </w:p>
    <w:p w:rsidR="00000000" w:rsidDel="00000000" w:rsidP="00000000" w:rsidRDefault="00000000" w:rsidRPr="00000000" w14:paraId="0000003F">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Zmiany w umowie</w:t>
      </w:r>
    </w:p>
    <w:p w:rsidR="00000000" w:rsidDel="00000000" w:rsidP="00000000" w:rsidRDefault="00000000" w:rsidRPr="00000000" w14:paraId="00000040">
      <w:pPr>
        <w:widowControl w:val="0"/>
        <w:numPr>
          <w:ilvl w:val="0"/>
          <w:numId w:val="1"/>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możliwość wprowadzenia zmian w umowie, które będą mogły być dokonane z powodu zaistnienia okoliczności, niemożliwych do przewidzenia w chwili zawarcia umowy lub w przypadku wystąpienia którejkolwiek z następujących sytuacji:</w:t>
      </w:r>
    </w:p>
    <w:p w:rsidR="00000000" w:rsidDel="00000000" w:rsidP="00000000" w:rsidRDefault="00000000" w:rsidRPr="00000000" w14:paraId="00000041">
      <w:pPr>
        <w:widowControl w:val="0"/>
        <w:numPr>
          <w:ilvl w:val="0"/>
          <w:numId w:val="5"/>
        </w:numPr>
        <w:pBdr>
          <w:top w:space="0" w:sz="0" w:val="nil"/>
          <w:left w:space="0" w:sz="0" w:val="nil"/>
          <w:bottom w:space="0" w:sz="0" w:val="nil"/>
          <w:right w:space="0" w:sz="0" w:val="nil"/>
          <w:between w:space="0" w:sz="0" w:val="nil"/>
        </w:pBdr>
        <w:spacing w:line="360"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zmiana przepisów wypływających na sposób, zakres wykonania umowy,</w:t>
      </w:r>
    </w:p>
    <w:p w:rsidR="00000000" w:rsidDel="00000000" w:rsidP="00000000" w:rsidRDefault="00000000" w:rsidRPr="00000000" w14:paraId="00000042">
      <w:pPr>
        <w:widowControl w:val="0"/>
        <w:numPr>
          <w:ilvl w:val="0"/>
          <w:numId w:val="5"/>
        </w:numPr>
        <w:pBdr>
          <w:top w:space="0" w:sz="0" w:val="nil"/>
          <w:left w:space="0" w:sz="0" w:val="nil"/>
          <w:bottom w:space="0" w:sz="0" w:val="nil"/>
          <w:right w:space="0" w:sz="0" w:val="nil"/>
          <w:between w:space="0" w:sz="0" w:val="nil"/>
        </w:pBdr>
        <w:spacing w:line="360"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konieczność wprowadzenia zmian będzie następstwem zmian wprowadzonych w umowach pomiędzy Zamawiającym a inną niż Wykonawca stroną, w tym instytucjami nadzorującymi realizację projektu, w ramach którego realizowane jest zamówienie,</w:t>
      </w:r>
    </w:p>
    <w:p w:rsidR="00000000" w:rsidDel="00000000" w:rsidP="00000000" w:rsidRDefault="00000000" w:rsidRPr="00000000" w14:paraId="00000043">
      <w:pPr>
        <w:widowControl w:val="0"/>
        <w:numPr>
          <w:ilvl w:val="0"/>
          <w:numId w:val="5"/>
        </w:numPr>
        <w:pBdr>
          <w:top w:space="0" w:sz="0" w:val="nil"/>
          <w:left w:space="0" w:sz="0" w:val="nil"/>
          <w:bottom w:space="0" w:sz="0" w:val="nil"/>
          <w:right w:space="0" w:sz="0" w:val="nil"/>
          <w:between w:space="0" w:sz="0" w:val="nil"/>
        </w:pBdr>
        <w:spacing w:line="360"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konieczność wprowadzenia zmian będzie następstwem zmian wytycznych dotyczących projektów współfinansowanych ze środków wspólnotowych,</w:t>
      </w:r>
    </w:p>
    <w:p w:rsidR="00000000" w:rsidDel="00000000" w:rsidP="00000000" w:rsidRDefault="00000000" w:rsidRPr="00000000" w14:paraId="00000044">
      <w:pPr>
        <w:widowControl w:val="0"/>
        <w:numPr>
          <w:ilvl w:val="0"/>
          <w:numId w:val="5"/>
        </w:numPr>
        <w:pBdr>
          <w:top w:space="0" w:sz="0" w:val="nil"/>
          <w:left w:space="0" w:sz="0" w:val="nil"/>
          <w:bottom w:space="0" w:sz="0" w:val="nil"/>
          <w:right w:space="0" w:sz="0" w:val="nil"/>
          <w:between w:space="0" w:sz="0" w:val="nil"/>
        </w:pBdr>
        <w:spacing w:line="360"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wystąpienia siły wyższej, np.: wystąpienia zdarzenia losowego wywołanego przez czynniki zewnętrzne, którego nie można było przewidzieć z pewnością, w szczególności zagrażającego bezpośrednio życiu lub zdrowiu ludzi lub grożącego powstaniem szkody w znacznych rozmiarach,</w:t>
      </w:r>
    </w:p>
    <w:p w:rsidR="00000000" w:rsidDel="00000000" w:rsidP="00000000" w:rsidRDefault="00000000" w:rsidRPr="00000000" w14:paraId="00000045">
      <w:pPr>
        <w:widowControl w:val="0"/>
        <w:numPr>
          <w:ilvl w:val="0"/>
          <w:numId w:val="5"/>
        </w:numPr>
        <w:pBdr>
          <w:top w:space="0" w:sz="0" w:val="nil"/>
          <w:left w:space="0" w:sz="0" w:val="nil"/>
          <w:bottom w:space="0" w:sz="0" w:val="nil"/>
          <w:right w:space="0" w:sz="0" w:val="nil"/>
          <w:between w:space="0" w:sz="0" w:val="nil"/>
        </w:pBdr>
        <w:spacing w:line="360"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ustawowa zmiana stawki podatku VAT, której zastosowanie nie będzie skutkowało zmianą wartości netto umowy,</w:t>
      </w:r>
    </w:p>
    <w:p w:rsidR="00000000" w:rsidDel="00000000" w:rsidP="00000000" w:rsidRDefault="00000000" w:rsidRPr="00000000" w14:paraId="00000046">
      <w:pPr>
        <w:widowControl w:val="0"/>
        <w:numPr>
          <w:ilvl w:val="0"/>
          <w:numId w:val="5"/>
        </w:numPr>
        <w:pBdr>
          <w:top w:space="0" w:sz="0" w:val="nil"/>
          <w:left w:space="0" w:sz="0" w:val="nil"/>
          <w:bottom w:space="0" w:sz="0" w:val="nil"/>
          <w:right w:space="0" w:sz="0" w:val="nil"/>
          <w:between w:space="0" w:sz="0" w:val="nil"/>
        </w:pBdr>
        <w:spacing w:line="360"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zmiana terminu realizacji, w przypadku nie zawinionych przez Wykonawcę opóźnień  wywołanych np. sytuacją epidemiologiczną, nie zebrania przewidywanej liczby uczestników w określonym w umowie terminie przez Zamawiającego.</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36"/>
          <w:tab w:val="right" w:leader="none" w:pos="9072"/>
          <w:tab w:val="left" w:leader="none" w:pos="6096"/>
        </w:tabs>
        <w:spacing w:line="360" w:lineRule="auto"/>
        <w:ind w:left="1004" w:firstLine="0"/>
        <w:rPr>
          <w:rFonts w:ascii="Calibri" w:cs="Calibri" w:eastAsia="Calibri" w:hAnsi="Calibri"/>
          <w:color w:val="000000"/>
        </w:rPr>
      </w:pPr>
      <w:r w:rsidDel="00000000" w:rsidR="00000000" w:rsidRPr="00000000">
        <w:rPr>
          <w:rFonts w:ascii="Calibri" w:cs="Calibri" w:eastAsia="Calibri" w:hAnsi="Calibri"/>
          <w:color w:val="000000"/>
          <w:highlight w:val="white"/>
          <w:rtl w:val="0"/>
        </w:rPr>
        <w:t xml:space="preserve">W zależności od okoliczności Zamawiający wystąpi do Wykonawcy lub  Wykonawca wystąpi do Zamawiającego z wnioskiem o przesunięcie terminu realizacji Umowy; wniosek winien zawierać uzasadnienie oraz wskazanie nowej daty.</w:t>
      </w:r>
      <w:r w:rsidDel="00000000" w:rsidR="00000000" w:rsidRPr="00000000">
        <w:rPr>
          <w:rtl w:val="0"/>
        </w:rPr>
      </w:r>
    </w:p>
    <w:p w:rsidR="00000000" w:rsidDel="00000000" w:rsidP="00000000" w:rsidRDefault="00000000" w:rsidRPr="00000000" w14:paraId="00000048">
      <w:pPr>
        <w:widowControl w:val="0"/>
        <w:numPr>
          <w:ilvl w:val="0"/>
          <w:numId w:val="1"/>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zmianę polegającą na zmianie Wykonawcy, któremu zamawiający udzielił zamówienia, w przypadku 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w:t>
      </w:r>
    </w:p>
    <w:p w:rsidR="00000000" w:rsidDel="00000000" w:rsidP="00000000" w:rsidRDefault="00000000" w:rsidRPr="00000000" w14:paraId="00000049">
      <w:pPr>
        <w:widowControl w:val="0"/>
        <w:numPr>
          <w:ilvl w:val="0"/>
          <w:numId w:val="1"/>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zmiany w umowie zawartej w wyniku przeprowadzonego postępowania po obustronnych konsultacjach i wyrażonej przez niego zgodzie w formie aneksu do umowy.</w:t>
      </w:r>
    </w:p>
    <w:p w:rsidR="00000000" w:rsidDel="00000000" w:rsidP="00000000" w:rsidRDefault="00000000" w:rsidRPr="00000000" w14:paraId="0000004A">
      <w:pPr>
        <w:widowControl w:val="0"/>
        <w:numPr>
          <w:ilvl w:val="0"/>
          <w:numId w:val="1"/>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Przewidziane powyżej okoliczności stanowiące podstawę zmian do umowy, stanowią uprawnienie Zamawiającego nie zaś jego obowiązek wprowadzenia takich zmian. </w:t>
      </w:r>
    </w:p>
    <w:p w:rsidR="00000000" w:rsidDel="00000000" w:rsidP="00000000" w:rsidRDefault="00000000" w:rsidRPr="00000000" w14:paraId="0000004B">
      <w:pPr>
        <w:widowControl w:val="0"/>
        <w:numPr>
          <w:ilvl w:val="0"/>
          <w:numId w:val="1"/>
        </w:numPr>
        <w:pBdr>
          <w:top w:space="0" w:sz="0" w:val="nil"/>
          <w:left w:space="0" w:sz="0" w:val="nil"/>
          <w:bottom w:space="0" w:sz="0" w:val="nil"/>
          <w:right w:space="0" w:sz="0" w:val="nil"/>
          <w:between w:space="0" w:sz="0" w:val="nil"/>
        </w:pBdr>
        <w:spacing w:after="240"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 stanowi zmiany umowy: zmiana danych teleadresowych, zmiana osób uprawnionych do realizacji umowy i wskazanych do kontaktów między Stronami.</w:t>
      </w:r>
    </w:p>
    <w:p w:rsidR="00000000" w:rsidDel="00000000" w:rsidP="00000000" w:rsidRDefault="00000000" w:rsidRPr="00000000" w14:paraId="0000004C">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9 </w:t>
      </w:r>
    </w:p>
    <w:p w:rsidR="00000000" w:rsidDel="00000000" w:rsidP="00000000" w:rsidRDefault="00000000" w:rsidRPr="00000000" w14:paraId="0000004D">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Odstąpienie od umowy</w:t>
      </w:r>
    </w:p>
    <w:p w:rsidR="00000000" w:rsidDel="00000000" w:rsidP="00000000" w:rsidRDefault="00000000" w:rsidRPr="00000000" w14:paraId="0000004E">
      <w:pPr>
        <w:numPr>
          <w:ilvl w:val="0"/>
          <w:numId w:val="11"/>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Każda ze Stron może wypowiedzieć niniejszą umowę bez wskazania przyczyny, z zachowaniem 14 dniowego okresu wypowiedzenia. </w:t>
      </w:r>
    </w:p>
    <w:p w:rsidR="00000000" w:rsidDel="00000000" w:rsidP="00000000" w:rsidRDefault="00000000" w:rsidRPr="00000000" w14:paraId="0000004F">
      <w:pPr>
        <w:numPr>
          <w:ilvl w:val="0"/>
          <w:numId w:val="11"/>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Zamawiającemu przysługuje prawo odstąpienia od umowy w przypadku wystąpienia okoliczności powodujących, że wykonanie umowy nie leży w interesie publicznym, czego nie można było przewidzieć w chwili zawarcia umowy.  </w:t>
      </w:r>
    </w:p>
    <w:p w:rsidR="00000000" w:rsidDel="00000000" w:rsidP="00000000" w:rsidRDefault="00000000" w:rsidRPr="00000000" w14:paraId="00000050">
      <w:pPr>
        <w:numPr>
          <w:ilvl w:val="0"/>
          <w:numId w:val="11"/>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może odstąpić od umowy w terminie 7 dni od dnia powzięcia informacji </w:t>
        <w:br w:type="textWrapping"/>
        <w:t xml:space="preserve">o okolicznościach, o których mowa w § 9 ust. 2.  </w:t>
      </w:r>
    </w:p>
    <w:p w:rsidR="00000000" w:rsidDel="00000000" w:rsidP="00000000" w:rsidRDefault="00000000" w:rsidRPr="00000000" w14:paraId="00000051">
      <w:pPr>
        <w:numPr>
          <w:ilvl w:val="0"/>
          <w:numId w:val="11"/>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Wykonawcy przysługuje prawo odstąpienia od umowy w przypadku, gdy Zamawiający zawiadomi, iż wobec zaistnienia nieprzewidzianych okoliczności nie będzie mógł spełnić swoich zobowiązań umownych wobec Wykonawcy.  </w:t>
      </w:r>
    </w:p>
    <w:p w:rsidR="00000000" w:rsidDel="00000000" w:rsidP="00000000" w:rsidRDefault="00000000" w:rsidRPr="00000000" w14:paraId="00000052">
      <w:pPr>
        <w:numPr>
          <w:ilvl w:val="0"/>
          <w:numId w:val="11"/>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Bez względu na okoliczności odstąpienia od umowy, Wykonawcy przysługuje jedynie wynagrodzenie za zrealizowaną, zgodnie z postanowieniami niniejszej umowy, część usług.  </w:t>
      </w:r>
    </w:p>
    <w:p w:rsidR="00000000" w:rsidDel="00000000" w:rsidP="00000000" w:rsidRDefault="00000000" w:rsidRPr="00000000" w14:paraId="00000053">
      <w:pPr>
        <w:numPr>
          <w:ilvl w:val="0"/>
          <w:numId w:val="11"/>
        </w:numPr>
        <w:pBdr>
          <w:top w:space="0" w:sz="0" w:val="nil"/>
          <w:left w:space="0" w:sz="0" w:val="nil"/>
          <w:bottom w:space="0" w:sz="0" w:val="nil"/>
          <w:right w:space="0" w:sz="0" w:val="nil"/>
          <w:between w:space="0" w:sz="0" w:val="nil"/>
        </w:pBdr>
        <w:spacing w:after="240"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Odstąpienie od umowy winno nastąpić w formie pisemnej pod rygorem nieważności takiego oświadczenia i powinno zawierać uzasadnienie.  </w:t>
      </w:r>
    </w:p>
    <w:p w:rsidR="00000000" w:rsidDel="00000000" w:rsidP="00000000" w:rsidRDefault="00000000" w:rsidRPr="00000000" w14:paraId="00000054">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10 </w:t>
      </w:r>
    </w:p>
    <w:p w:rsidR="00000000" w:rsidDel="00000000" w:rsidP="00000000" w:rsidRDefault="00000000" w:rsidRPr="00000000" w14:paraId="00000055">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Rozwiązanie umowy</w:t>
      </w:r>
    </w:p>
    <w:p w:rsidR="00000000" w:rsidDel="00000000" w:rsidP="00000000" w:rsidRDefault="00000000" w:rsidRPr="00000000" w14:paraId="00000056">
      <w:pPr>
        <w:numPr>
          <w:ilvl w:val="0"/>
          <w:numId w:val="12"/>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Zamawiającemu przysługuje prawo rozwiązania umowy bez zachowania okresu wypowiedzenia,  w przypadku, gdy:  </w:t>
      </w:r>
    </w:p>
    <w:p w:rsidR="00000000" w:rsidDel="00000000" w:rsidP="00000000" w:rsidRDefault="00000000" w:rsidRPr="00000000" w14:paraId="00000057">
      <w:pPr>
        <w:numPr>
          <w:ilvl w:val="0"/>
          <w:numId w:val="13"/>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wszczęto postępowanie o ogłoszenie upadłości, postępowanie naprawcze lub  </w:t>
        <w:br w:type="textWrapping"/>
        <w:t xml:space="preserve">w przypadku likwidacji działalności Wykonawcy,  </w:t>
      </w:r>
    </w:p>
    <w:p w:rsidR="00000000" w:rsidDel="00000000" w:rsidP="00000000" w:rsidRDefault="00000000" w:rsidRPr="00000000" w14:paraId="00000058">
      <w:pPr>
        <w:numPr>
          <w:ilvl w:val="0"/>
          <w:numId w:val="13"/>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dopuszcza się niewykonania lub nienależytego wykonania umowy,  </w:t>
        <w:br w:type="textWrapping"/>
        <w:t xml:space="preserve">w szczególności w przypadku trzykrotnego nie dotrzymania terminów realizacji usługi. </w:t>
      </w:r>
    </w:p>
    <w:p w:rsidR="00000000" w:rsidDel="00000000" w:rsidP="00000000" w:rsidRDefault="00000000" w:rsidRPr="00000000" w14:paraId="00000059">
      <w:pPr>
        <w:numPr>
          <w:ilvl w:val="0"/>
          <w:numId w:val="13"/>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odmowy wykonania usługi przez Wykonawcę w przypadku nieuzasadnionej na piśmie przyczyny.</w:t>
      </w:r>
    </w:p>
    <w:p w:rsidR="00000000" w:rsidDel="00000000" w:rsidP="00000000" w:rsidRDefault="00000000" w:rsidRPr="00000000" w14:paraId="0000005A">
      <w:pPr>
        <w:numPr>
          <w:ilvl w:val="0"/>
          <w:numId w:val="12"/>
        </w:numPr>
        <w:pBdr>
          <w:top w:space="0" w:sz="0" w:val="nil"/>
          <w:left w:space="0" w:sz="0" w:val="nil"/>
          <w:bottom w:space="0" w:sz="0" w:val="nil"/>
          <w:right w:space="0" w:sz="0" w:val="nil"/>
          <w:between w:space="0" w:sz="0" w:val="nil"/>
        </w:pBdr>
        <w:spacing w:after="240"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o rozwiązaniu umowy winno zostać sporządzone na piśmie pod rygorem nieważności i powinno wskazywać przyczynę. </w:t>
      </w:r>
    </w:p>
    <w:p w:rsidR="00000000" w:rsidDel="00000000" w:rsidP="00000000" w:rsidRDefault="00000000" w:rsidRPr="00000000" w14:paraId="0000005B">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11 </w:t>
      </w:r>
    </w:p>
    <w:p w:rsidR="00000000" w:rsidDel="00000000" w:rsidP="00000000" w:rsidRDefault="00000000" w:rsidRPr="00000000" w14:paraId="0000005C">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365f91"/>
        </w:rPr>
      </w:pPr>
      <w:r w:rsidDel="00000000" w:rsidR="00000000" w:rsidRPr="00000000">
        <w:rPr>
          <w:rFonts w:ascii="Calibri" w:cs="Calibri" w:eastAsia="Calibri" w:hAnsi="Calibri"/>
          <w:b w:val="1"/>
          <w:bCs w:val="1"/>
          <w:color w:val="000000"/>
          <w:rtl w:val="0"/>
        </w:rPr>
        <w:t xml:space="preserve">Poufność</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40" w:line="360" w:lineRule="auto"/>
        <w:ind w:left="-1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Strony ustalają, iż wszystkie informacje dotyczące umowy, jak również informacje o Zamawiającym i jego działalności, o których Wykonawca dowiedział się przy realizacji umowy, będą traktowane jako poufne i nie będą udostępniane osobom trzecim zarówno ustnie, jak i pisemnie lub w jakikolwiek inny sposób, z zastrzeżeniem przypadków przewidzianych przepisami prawa.  </w:t>
      </w:r>
    </w:p>
    <w:p w:rsidR="00000000" w:rsidDel="00000000" w:rsidP="00000000" w:rsidRDefault="00000000" w:rsidRPr="00000000" w14:paraId="0000005E">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12 </w:t>
      </w:r>
    </w:p>
    <w:p w:rsidR="00000000" w:rsidDel="00000000" w:rsidP="00000000" w:rsidRDefault="00000000" w:rsidRPr="00000000" w14:paraId="0000005F">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Ochrona danych osobowych</w:t>
      </w:r>
    </w:p>
    <w:p w:rsidR="00000000" w:rsidDel="00000000" w:rsidP="00000000" w:rsidRDefault="00000000" w:rsidRPr="00000000" w14:paraId="00000060">
      <w:pPr>
        <w:numPr>
          <w:ilvl w:val="0"/>
          <w:numId w:val="4"/>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Dane osobowe Wykonawcy/Zleceniobiorcy* są przetwarzane na podstawie art. 6 ust. 1 lit. b) Rozporządzenia Parlamentu Europejskiego i Rady (UE) 2016/679 z dnia 27 kwietnia 2016 r. w sprawie ochrony osób fizycznych w związku z przetwarzaniem danych osobowych i w sprawie swobodnego przepływu takich danych oraz uchylenia dyrektywy 95/46/WE (Dz. Urz. UE L 2016, Nr 119, s. 1), zwanego dalej RODO – wyłącznie na potrzeby wykonania umowy. </w:t>
      </w:r>
    </w:p>
    <w:p w:rsidR="00000000" w:rsidDel="00000000" w:rsidP="00000000" w:rsidRDefault="00000000" w:rsidRPr="00000000" w14:paraId="00000061">
      <w:pPr>
        <w:numPr>
          <w:ilvl w:val="0"/>
          <w:numId w:val="4"/>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Wykonawca/Zleceniobiorca nie jest obowiązany do podania swych danych osobowych. Jednakże konsekwencją nie podania danych osobowych jest nie zawarcie umowy, gdyż dane te są niezbędne do wykonania tej czynności. Administratorem danych osobowych Wykonawcy/Zleceniobiorcy jest </w:t>
      </w:r>
      <w:r w:rsidDel="00000000" w:rsidR="00000000" w:rsidRPr="00000000">
        <w:rPr>
          <w:rFonts w:ascii="Calibri" w:cs="Calibri" w:eastAsia="Calibri" w:hAnsi="Calibri"/>
          <w:b w:val="1"/>
          <w:bCs w:val="1"/>
          <w:color w:val="000000"/>
          <w:rtl w:val="0"/>
        </w:rPr>
        <w:t xml:space="preserve">Stowarzyszenie MOST z siedzibą w Zabrzu przy ul. Wolności 274.</w:t>
      </w:r>
      <w:r w:rsidDel="00000000" w:rsidR="00000000" w:rsidRPr="00000000">
        <w:rPr>
          <w:rFonts w:ascii="Calibri" w:cs="Calibri" w:eastAsia="Calibri" w:hAnsi="Calibri"/>
          <w:color w:val="000000"/>
          <w:rtl w:val="0"/>
        </w:rPr>
        <w:t xml:space="preserve">  Decyzje na podstawie podanych przez Wykonawcę/Zleceniobiorcę danych nie są podejmowane w sposób zautomatyzowany. Dane osobowe będą przechowywane do przedawnienia ewentualnych roszczeń  i wykonania obowiązków wynikających z przepisów prawa. Odbiorcami danych osobowych Wykonawcy/Zleceniobiorcy mogą być osoby lub podmioty, którym zostanie udostępniona umowa, lub dokumentacja postępowania zakończonego podpisaniem niniejszej umowy, zgodnie </w:t>
        <w:br w:type="textWrapping"/>
        <w:t xml:space="preserve">z przepisami prawa lub z obowiązującymi u Zamawiającego procedurami. Wykonawca/Zleceniobiorca ma prawo żądania dostępu do swych danych, ich sprostowania, przeniesienia oraz ograniczenia przetwarzania (z zastrzeżeniem przypadku, o którym mowa w art. 18 ust. 2 RODO). Ma również prawo do wniesienia skargi do organu nadzorczego w rozumieniu przepisów o ochronie danych osobowych w każdym przypadku zaistnienia podejrzenia, że przetwarzanie jego danych osobowych następuje  z naruszeniem powszechnie obowiązujących przepisów prawa. W zakresie określonym w art. 17 ust. 3 lit. d) oraz lit. e) RODO Wykonawcy/Zleceniobiorcy nie przysługuje prawo do usunięcia danych osobowych.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360" w:lineRule="auto"/>
        <w:ind w:left="142" w:firstLine="142"/>
        <w:rPr>
          <w:rFonts w:ascii="Calibri" w:cs="Calibri" w:eastAsia="Calibri" w:hAnsi="Calibri"/>
          <w:color w:val="000000"/>
        </w:rPr>
      </w:pPr>
      <w:r w:rsidDel="00000000" w:rsidR="00000000" w:rsidRPr="00000000">
        <w:rPr>
          <w:rFonts w:ascii="Calibri" w:cs="Calibri" w:eastAsia="Calibri" w:hAnsi="Calibri"/>
          <w:color w:val="000000"/>
          <w:u w:val="single"/>
          <w:rtl w:val="0"/>
        </w:rPr>
        <w:t xml:space="preserve">Uwaga:</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360" w:lineRule="auto"/>
        <w:ind w:left="142"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Punkt ma zastosowanie, jeśli Wykonawca/Zleceniobiorca jest osobą fizyczną lub osobą fizyczną prowadząca działalność gospodarczą lub działa przez pełnomocnika, będącego osobą fizyczną lub członków organu zarządzającego, będących osobami fizycznymi. </w:t>
      </w:r>
    </w:p>
    <w:p w:rsidR="00000000" w:rsidDel="00000000" w:rsidP="00000000" w:rsidRDefault="00000000" w:rsidRPr="00000000" w14:paraId="00000064">
      <w:pPr>
        <w:numPr>
          <w:ilvl w:val="0"/>
          <w:numId w:val="4"/>
        </w:numPr>
        <w:pBdr>
          <w:top w:space="0" w:sz="0" w:val="nil"/>
          <w:left w:space="0" w:sz="0" w:val="nil"/>
          <w:bottom w:space="0" w:sz="0" w:val="nil"/>
          <w:right w:space="0" w:sz="0" w:val="nil"/>
          <w:between w:space="0" w:sz="0" w:val="nil"/>
        </w:pBdr>
        <w:spacing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Wykonawca/Zleceniobiorca oświadcza, że wypełnił, i w razie potrzeby będzie wypełniał, w imieniu Zamawiającego/Zleceniodawcy, ciążące na nim obowiązki informacyjne – przewidziane w art. 13 lub art. 14 RODO – wobec osób fizycznych i osób fizycznych prowadzących działalność gospodarczą  oraz pełnomocników będących osobami fizycznymi i członków organów zarządzających będących osobami fizycznymi, od których dane osobowe bezpośrednio lub pośrednio pozyskał lub będzie pozyskiwał   w celu wykonania umowy, a które to dane przekazał lub przekaże Zamawiającemu/Zleceniodawcy. </w:t>
      </w:r>
    </w:p>
    <w:p w:rsidR="00000000" w:rsidDel="00000000" w:rsidP="00000000" w:rsidRDefault="00000000" w:rsidRPr="00000000" w14:paraId="00000065">
      <w:pPr>
        <w:numPr>
          <w:ilvl w:val="0"/>
          <w:numId w:val="4"/>
        </w:numPr>
        <w:pBdr>
          <w:top w:space="0" w:sz="0" w:val="nil"/>
          <w:left w:space="0" w:sz="0" w:val="nil"/>
          <w:bottom w:space="0" w:sz="0" w:val="nil"/>
          <w:right w:space="0" w:sz="0" w:val="nil"/>
          <w:between w:space="0" w:sz="0" w:val="nil"/>
        </w:pBdr>
        <w:spacing w:after="240" w:line="360"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Jeśli Wykonawca/Zleceniobiorca nie przekazuje danych osobowych innych niż bezpośrednio jego dotyczących lub zachodzi wyłączenie stosowania obowiązku informacyjnego, stosownie do art. 13 ust. 4 lub art. 14 ust. 5 RODO, to punkt takiego Wykonawcy/Zleceniobiorcy nie dotyczy.</w:t>
      </w:r>
    </w:p>
    <w:p w:rsidR="00000000" w:rsidDel="00000000" w:rsidP="00000000" w:rsidRDefault="00000000" w:rsidRPr="00000000" w14:paraId="00000066">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13 </w:t>
      </w:r>
    </w:p>
    <w:p w:rsidR="00000000" w:rsidDel="00000000" w:rsidP="00000000" w:rsidRDefault="00000000" w:rsidRPr="00000000" w14:paraId="00000067">
      <w:pPr>
        <w:keepNext w:val="1"/>
        <w:keepLines w:val="1"/>
        <w:pBdr>
          <w:top w:space="0" w:sz="0" w:val="nil"/>
          <w:left w:space="0" w:sz="0" w:val="nil"/>
          <w:bottom w:space="0" w:sz="0" w:val="nil"/>
          <w:right w:space="0" w:sz="0" w:val="nil"/>
          <w:between w:space="0" w:sz="0" w:val="nil"/>
        </w:pBdr>
        <w:spacing w:line="360" w:lineRule="auto"/>
        <w:jc w:val="center"/>
        <w:rPr>
          <w:rFonts w:ascii="Calibri" w:cs="Calibri" w:eastAsia="Calibri" w:hAnsi="Calibri"/>
          <w:b w:val="1"/>
          <w:bCs w:val="1"/>
          <w:color w:val="365f91"/>
        </w:rPr>
      </w:pPr>
      <w:r w:rsidDel="00000000" w:rsidR="00000000" w:rsidRPr="00000000">
        <w:rPr>
          <w:rFonts w:ascii="Calibri" w:cs="Calibri" w:eastAsia="Calibri" w:hAnsi="Calibri"/>
          <w:b w:val="1"/>
          <w:bCs w:val="1"/>
          <w:color w:val="000000"/>
          <w:rtl w:val="0"/>
        </w:rPr>
        <w:t xml:space="preserve">Inne postanowienia umowy</w:t>
      </w:r>
      <w:r w:rsidDel="00000000" w:rsidR="00000000" w:rsidRPr="00000000">
        <w:rPr>
          <w:rtl w:val="0"/>
        </w:rPr>
      </w:r>
    </w:p>
    <w:p w:rsidR="00000000" w:rsidDel="00000000" w:rsidP="00000000" w:rsidRDefault="00000000" w:rsidRPr="00000000" w14:paraId="00000068">
      <w:pPr>
        <w:numPr>
          <w:ilvl w:val="0"/>
          <w:numId w:val="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Ewentualne zmiany umowy będą sporządzone wyłącznie w formie pisemnego aneksu, pod rygorem nieważności tych zmian. </w:t>
      </w:r>
    </w:p>
    <w:p w:rsidR="00000000" w:rsidDel="00000000" w:rsidP="00000000" w:rsidRDefault="00000000" w:rsidRPr="00000000" w14:paraId="00000069">
      <w:pPr>
        <w:numPr>
          <w:ilvl w:val="0"/>
          <w:numId w:val="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sprawach nieuregulowanych niniejszą umową mają zastosowanie obowiązujące przepisy Kodeksu cywilnego. </w:t>
      </w:r>
    </w:p>
    <w:p w:rsidR="00000000" w:rsidDel="00000000" w:rsidP="00000000" w:rsidRDefault="00000000" w:rsidRPr="00000000" w14:paraId="0000006A">
      <w:pPr>
        <w:numPr>
          <w:ilvl w:val="0"/>
          <w:numId w:val="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Ewentualne spory, wynikłe w związku z realizacją przedmiotu umowy, strony zobowiązują się rozwiązywać w drodze wspólnych negocjacji, a w przypadku niemożności ustalenia kompromisu będą rozstrzygane przez Sąd właściwy dla siedziby Zamawiającego </w:t>
      </w:r>
    </w:p>
    <w:p w:rsidR="00000000" w:rsidDel="00000000" w:rsidP="00000000" w:rsidRDefault="00000000" w:rsidRPr="00000000" w14:paraId="0000006B">
      <w:pPr>
        <w:numPr>
          <w:ilvl w:val="0"/>
          <w:numId w:val="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jest zobowiązany podać każdorazowo zmianę swojej siedziby, pod rygorem uznania korespondencji wysyłanej pod adres ostatnio znany Zamawiającemu, za skutecznie doręczoną.</w:t>
      </w:r>
    </w:p>
    <w:p w:rsidR="00000000" w:rsidDel="00000000" w:rsidP="00000000" w:rsidRDefault="00000000" w:rsidRPr="00000000" w14:paraId="0000006C">
      <w:pPr>
        <w:numPr>
          <w:ilvl w:val="0"/>
          <w:numId w:val="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1 do umowy stanowi jej integralną część. </w:t>
      </w:r>
    </w:p>
    <w:p w:rsidR="00000000" w:rsidDel="00000000" w:rsidP="00000000" w:rsidRDefault="00000000" w:rsidRPr="00000000" w14:paraId="0000006D">
      <w:pPr>
        <w:numPr>
          <w:ilvl w:val="0"/>
          <w:numId w:val="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Ewentualne spory rozpatrywać będzie właściwy Sąd Powszechny właściwy dla Zamawiającego. </w:t>
      </w:r>
    </w:p>
    <w:p w:rsidR="00000000" w:rsidDel="00000000" w:rsidP="00000000" w:rsidRDefault="00000000" w:rsidRPr="00000000" w14:paraId="0000006E">
      <w:pPr>
        <w:numPr>
          <w:ilvl w:val="0"/>
          <w:numId w:val="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color w:val="000000"/>
        </w:rPr>
      </w:pPr>
      <w:bookmarkStart w:colFirst="0" w:colLast="0" w:name="_heading=h.73lrxjilic1p" w:id="1"/>
      <w:bookmarkEnd w:id="1"/>
      <w:r w:rsidDel="00000000" w:rsidR="00000000" w:rsidRPr="00000000">
        <w:rPr>
          <w:rFonts w:ascii="Calibri" w:cs="Calibri" w:eastAsia="Calibri" w:hAnsi="Calibri"/>
          <w:color w:val="000000"/>
          <w:rtl w:val="0"/>
        </w:rPr>
        <w:t xml:space="preserve">Umowę sporządzono w  dwóch  jednobrzmiących egzemplarzach – dwa dla Zamawiającego i jeden dla Wykonawcy. </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360" w:lineRule="auto"/>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360" w:lineRule="auto"/>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WYKONAWCA:</w:t>
        <w:tab/>
        <w:tab/>
        <w:tab/>
        <w:tab/>
        <w:tab/>
        <w:tab/>
        <w:tab/>
        <w:t xml:space="preserve">ZAMAWIAJĄCY: </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71">
      <w:pPr>
        <w:spacing w:line="360" w:lineRule="auto"/>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72">
      <w:pPr>
        <w:shd w:fill="ffffff" w:val="clear"/>
        <w:spacing w:after="360" w:line="360" w:lineRule="auto"/>
        <w:jc w:val="right"/>
        <w:rPr>
          <w:rFonts w:ascii="Calibri" w:cs="Calibri" w:eastAsia="Calibri" w:hAnsi="Calibri"/>
          <w:i w:val="1"/>
          <w:iCs w:val="1"/>
        </w:rPr>
      </w:pPr>
      <w:r w:rsidDel="00000000" w:rsidR="00000000" w:rsidRPr="00000000">
        <w:rPr>
          <w:rFonts w:ascii="Calibri" w:cs="Calibri" w:eastAsia="Calibri" w:hAnsi="Calibri"/>
          <w:rtl w:val="0"/>
        </w:rPr>
        <w:t xml:space="preserve">Załącznik nr 1 do umowy nr........ </w:t>
      </w:r>
      <w:r w:rsidDel="00000000" w:rsidR="00000000" w:rsidRPr="00000000">
        <w:rPr>
          <w:rtl w:val="0"/>
        </w:rPr>
      </w:r>
    </w:p>
    <w:p w:rsidR="00000000" w:rsidDel="00000000" w:rsidP="00000000" w:rsidRDefault="00000000" w:rsidRPr="00000000" w14:paraId="00000073">
      <w:pPr>
        <w:spacing w:line="36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Warunki realizacji umowy</w:t>
      </w:r>
    </w:p>
    <w:p w:rsidR="00000000" w:rsidDel="00000000" w:rsidP="00000000" w:rsidRDefault="00000000" w:rsidRPr="00000000" w14:paraId="00000074">
      <w:pPr>
        <w:keepNext w:val="1"/>
        <w:keepLines w:val="1"/>
        <w:numPr>
          <w:ilvl w:val="0"/>
          <w:numId w:val="7"/>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Wymagania i warunki zamówienia:</w:t>
      </w:r>
    </w:p>
    <w:p w:rsidR="00000000" w:rsidDel="00000000" w:rsidP="00000000" w:rsidRDefault="00000000" w:rsidRPr="00000000" w14:paraId="00000075">
      <w:pPr>
        <w:numPr>
          <w:ilvl w:val="0"/>
          <w:numId w:val="14"/>
        </w:numPr>
        <w:pBdr>
          <w:top w:space="0" w:sz="0" w:val="nil"/>
          <w:left w:space="0" w:sz="0" w:val="nil"/>
          <w:bottom w:space="0" w:sz="0" w:val="nil"/>
          <w:right w:space="0" w:sz="0" w:val="nil"/>
          <w:between w:space="0" w:sz="0" w:val="nil"/>
        </w:pBdr>
        <w:spacing w:after="120"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Minimalny Zakres tematyczny szkoleń:  Terapia zajęciowa w rehabilitacji osób z niepełnosprawnościami.:</w:t>
      </w:r>
    </w:p>
    <w:p w:rsidR="00000000" w:rsidDel="00000000" w:rsidP="00000000" w:rsidRDefault="00000000" w:rsidRPr="00000000" w14:paraId="00000076">
      <w:pPr>
        <w:keepNext w:val="1"/>
        <w:keepLines w:val="1"/>
        <w:spacing w:line="276" w:lineRule="auto"/>
        <w:rPr>
          <w:rFonts w:ascii="Calibri" w:cs="Calibri" w:eastAsia="Calibri" w:hAnsi="Calibri"/>
          <w:b w:val="1"/>
          <w:bCs w:val="1"/>
        </w:rPr>
      </w:pPr>
      <w:bookmarkStart w:colFirst="0" w:colLast="0" w:name="_heading=h.e0roqjk6hxdi" w:id="2"/>
      <w:bookmarkEnd w:id="2"/>
      <w:r w:rsidDel="00000000" w:rsidR="00000000" w:rsidRPr="00000000">
        <w:rPr>
          <w:rFonts w:ascii="Calibri" w:cs="Calibri" w:eastAsia="Calibri" w:hAnsi="Calibri"/>
          <w:b w:val="1"/>
          <w:bCs w:val="1"/>
          <w:rtl w:val="0"/>
        </w:rPr>
        <w:t xml:space="preserve">I DZIEŃ:</w:t>
      </w:r>
    </w:p>
    <w:p w:rsidR="00000000" w:rsidDel="00000000" w:rsidP="00000000" w:rsidRDefault="00000000" w:rsidRPr="00000000" w14:paraId="00000077">
      <w:pPr>
        <w:numPr>
          <w:ilvl w:val="0"/>
          <w:numId w:val="15"/>
        </w:numPr>
        <w:spacing w:after="0" w:line="276" w:lineRule="auto"/>
        <w:ind w:left="720" w:hanging="360"/>
        <w:rPr>
          <w:rFonts w:ascii="Arial" w:cs="Arial" w:eastAsia="Arial" w:hAnsi="Arial"/>
          <w:sz w:val="22"/>
          <w:szCs w:val="22"/>
        </w:rPr>
      </w:pPr>
      <w:r w:rsidDel="00000000" w:rsidR="00000000" w:rsidRPr="00000000">
        <w:rPr>
          <w:rFonts w:ascii="Calibri" w:cs="Calibri" w:eastAsia="Calibri" w:hAnsi="Calibri"/>
          <w:rtl w:val="0"/>
        </w:rPr>
        <w:t xml:space="preserve">Wprowadzenie do terapii zajęciowej – definicja, historia, znaczenie w rehabilitacji.</w:t>
      </w:r>
      <w:r w:rsidDel="00000000" w:rsidR="00000000" w:rsidRPr="00000000">
        <w:rPr>
          <w:rtl w:val="0"/>
        </w:rPr>
      </w:r>
    </w:p>
    <w:p w:rsidR="00000000" w:rsidDel="00000000" w:rsidP="00000000" w:rsidRDefault="00000000" w:rsidRPr="00000000" w14:paraId="00000078">
      <w:pPr>
        <w:numPr>
          <w:ilvl w:val="0"/>
          <w:numId w:val="15"/>
        </w:numPr>
        <w:spacing w:after="0" w:line="276" w:lineRule="auto"/>
        <w:ind w:left="720" w:hanging="360"/>
        <w:rPr>
          <w:rFonts w:ascii="Arial" w:cs="Arial" w:eastAsia="Arial" w:hAnsi="Arial"/>
          <w:sz w:val="22"/>
          <w:szCs w:val="22"/>
        </w:rPr>
      </w:pPr>
      <w:r w:rsidDel="00000000" w:rsidR="00000000" w:rsidRPr="00000000">
        <w:rPr>
          <w:rFonts w:ascii="Calibri" w:cs="Calibri" w:eastAsia="Calibri" w:hAnsi="Calibri"/>
          <w:rtl w:val="0"/>
        </w:rPr>
        <w:t xml:space="preserve">Cele i zadania terapii zajęciowej – wspieranie samodzielności, usprawnianie funkcji, przygotowanie do aktywizacji społecznej i zawodowej.</w:t>
      </w:r>
      <w:r w:rsidDel="00000000" w:rsidR="00000000" w:rsidRPr="00000000">
        <w:rPr>
          <w:rtl w:val="0"/>
        </w:rPr>
      </w:r>
    </w:p>
    <w:p w:rsidR="00000000" w:rsidDel="00000000" w:rsidP="00000000" w:rsidRDefault="00000000" w:rsidRPr="00000000" w14:paraId="00000079">
      <w:pPr>
        <w:numPr>
          <w:ilvl w:val="0"/>
          <w:numId w:val="15"/>
        </w:numPr>
        <w:spacing w:after="0" w:line="276" w:lineRule="auto"/>
        <w:ind w:left="720" w:hanging="360"/>
        <w:rPr>
          <w:rFonts w:ascii="Arial" w:cs="Arial" w:eastAsia="Arial" w:hAnsi="Arial"/>
          <w:sz w:val="22"/>
          <w:szCs w:val="22"/>
        </w:rPr>
      </w:pPr>
      <w:r w:rsidDel="00000000" w:rsidR="00000000" w:rsidRPr="00000000">
        <w:rPr>
          <w:rFonts w:ascii="Calibri" w:cs="Calibri" w:eastAsia="Calibri" w:hAnsi="Calibri"/>
          <w:rtl w:val="0"/>
        </w:rPr>
        <w:t xml:space="preserve">Metody i techniki terapii zajęciowej osób z niepełnosprawnościami</w:t>
      </w:r>
      <w:r w:rsidDel="00000000" w:rsidR="00000000" w:rsidRPr="00000000">
        <w:rPr>
          <w:rtl w:val="0"/>
        </w:rPr>
      </w:r>
    </w:p>
    <w:p w:rsidR="00000000" w:rsidDel="00000000" w:rsidP="00000000" w:rsidRDefault="00000000" w:rsidRPr="00000000" w14:paraId="0000007A">
      <w:pPr>
        <w:numPr>
          <w:ilvl w:val="0"/>
          <w:numId w:val="15"/>
        </w:numPr>
        <w:spacing w:after="240" w:line="276" w:lineRule="auto"/>
        <w:ind w:left="720" w:hanging="360"/>
        <w:rPr>
          <w:rFonts w:ascii="Arial" w:cs="Arial" w:eastAsia="Arial" w:hAnsi="Arial"/>
          <w:sz w:val="22"/>
          <w:szCs w:val="22"/>
        </w:rPr>
      </w:pPr>
      <w:r w:rsidDel="00000000" w:rsidR="00000000" w:rsidRPr="00000000">
        <w:rPr>
          <w:rFonts w:ascii="Calibri" w:cs="Calibri" w:eastAsia="Calibri" w:hAnsi="Calibri"/>
          <w:rtl w:val="0"/>
        </w:rPr>
        <w:t xml:space="preserve">Organizacja terapii w placówkach – szpitale, DPS-y, hospicja, szkoły specjalne, warsztaty terapii zajęciowej, współpraca organizacji pozarządowej z instytucjami w celu przeprowadzenia warsztatów terapii zajęciowej.</w:t>
      </w:r>
      <w:r w:rsidDel="00000000" w:rsidR="00000000" w:rsidRPr="00000000">
        <w:rPr>
          <w:rtl w:val="0"/>
        </w:rPr>
      </w:r>
    </w:p>
    <w:p w:rsidR="00000000" w:rsidDel="00000000" w:rsidP="00000000" w:rsidRDefault="00000000" w:rsidRPr="00000000" w14:paraId="0000007B">
      <w:pPr>
        <w:spacing w:after="240"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II DZIEŃ:</w:t>
      </w:r>
    </w:p>
    <w:p w:rsidR="00000000" w:rsidDel="00000000" w:rsidP="00000000" w:rsidRDefault="00000000" w:rsidRPr="00000000" w14:paraId="0000007C">
      <w:pPr>
        <w:numPr>
          <w:ilvl w:val="0"/>
          <w:numId w:val="15"/>
        </w:numPr>
        <w:spacing w:after="0" w:line="276" w:lineRule="auto"/>
        <w:ind w:left="720" w:hanging="360"/>
        <w:rPr>
          <w:rFonts w:ascii="Arial" w:cs="Arial" w:eastAsia="Arial" w:hAnsi="Arial"/>
          <w:sz w:val="22"/>
          <w:szCs w:val="22"/>
        </w:rPr>
      </w:pPr>
      <w:r w:rsidDel="00000000" w:rsidR="00000000" w:rsidRPr="00000000">
        <w:rPr>
          <w:rFonts w:ascii="Calibri" w:cs="Calibri" w:eastAsia="Calibri" w:hAnsi="Calibri"/>
          <w:rtl w:val="0"/>
        </w:rPr>
        <w:t xml:space="preserve">Rola terapeuty zajęciowego – kompetencje, obowiązki, etyka zawodowa, praca w zespole interdyscyplinarnym.</w:t>
      </w:r>
      <w:r w:rsidDel="00000000" w:rsidR="00000000" w:rsidRPr="00000000">
        <w:rPr>
          <w:rtl w:val="0"/>
        </w:rPr>
      </w:r>
    </w:p>
    <w:p w:rsidR="00000000" w:rsidDel="00000000" w:rsidP="00000000" w:rsidRDefault="00000000" w:rsidRPr="00000000" w14:paraId="0000007D">
      <w:pPr>
        <w:numPr>
          <w:ilvl w:val="0"/>
          <w:numId w:val="15"/>
        </w:numPr>
        <w:spacing w:after="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Czytanie kodów i stopni niepełnosprawności jako wskazówka wyboru metod rehabilitacji, </w:t>
      </w:r>
    </w:p>
    <w:p w:rsidR="00000000" w:rsidDel="00000000" w:rsidP="00000000" w:rsidRDefault="00000000" w:rsidRPr="00000000" w14:paraId="0000007E">
      <w:pPr>
        <w:numPr>
          <w:ilvl w:val="0"/>
          <w:numId w:val="15"/>
        </w:numPr>
        <w:spacing w:after="240" w:line="276" w:lineRule="auto"/>
        <w:ind w:left="720" w:hanging="360"/>
        <w:rPr>
          <w:rFonts w:ascii="Arial" w:cs="Arial" w:eastAsia="Arial" w:hAnsi="Arial"/>
          <w:sz w:val="22"/>
          <w:szCs w:val="22"/>
        </w:rPr>
      </w:pPr>
      <w:r w:rsidDel="00000000" w:rsidR="00000000" w:rsidRPr="00000000">
        <w:rPr>
          <w:rFonts w:ascii="Calibri" w:cs="Calibri" w:eastAsia="Calibri" w:hAnsi="Calibri"/>
          <w:rtl w:val="0"/>
        </w:rPr>
        <w:t xml:space="preserve">Dokumentacja w  tym diagnoza terapeutyczna i planowanie działań – indywidualne i grupowe programy terapeutyczne</w:t>
      </w:r>
      <w:r w:rsidDel="00000000" w:rsidR="00000000" w:rsidRPr="00000000">
        <w:rPr>
          <w:rtl w:val="0"/>
        </w:rPr>
      </w:r>
    </w:p>
    <w:p w:rsidR="00000000" w:rsidDel="00000000" w:rsidP="00000000" w:rsidRDefault="00000000" w:rsidRPr="00000000" w14:paraId="0000007F">
      <w:pPr>
        <w:spacing w:after="240"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III DZIEŃ:</w:t>
      </w:r>
    </w:p>
    <w:p w:rsidR="00000000" w:rsidDel="00000000" w:rsidP="00000000" w:rsidRDefault="00000000" w:rsidRPr="00000000" w14:paraId="00000080">
      <w:pPr>
        <w:numPr>
          <w:ilvl w:val="0"/>
          <w:numId w:val="15"/>
        </w:numPr>
        <w:spacing w:after="0" w:line="276" w:lineRule="auto"/>
        <w:ind w:left="720" w:hanging="360"/>
        <w:rPr>
          <w:rFonts w:ascii="Arial" w:cs="Arial" w:eastAsia="Arial" w:hAnsi="Arial"/>
          <w:sz w:val="22"/>
          <w:szCs w:val="22"/>
        </w:rPr>
      </w:pPr>
      <w:r w:rsidDel="00000000" w:rsidR="00000000" w:rsidRPr="00000000">
        <w:rPr>
          <w:rFonts w:ascii="Calibri" w:cs="Calibri" w:eastAsia="Calibri" w:hAnsi="Calibri"/>
          <w:rtl w:val="0"/>
        </w:rPr>
        <w:t xml:space="preserve">Praca z różnymi grupami odbiorców pod kątem rodzaju niepełnosprawności</w:t>
      </w:r>
      <w:r w:rsidDel="00000000" w:rsidR="00000000" w:rsidRPr="00000000">
        <w:rPr>
          <w:rtl w:val="0"/>
        </w:rPr>
      </w:r>
    </w:p>
    <w:p w:rsidR="00000000" w:rsidDel="00000000" w:rsidP="00000000" w:rsidRDefault="00000000" w:rsidRPr="00000000" w14:paraId="00000081">
      <w:pPr>
        <w:numPr>
          <w:ilvl w:val="0"/>
          <w:numId w:val="15"/>
        </w:numPr>
        <w:spacing w:after="0" w:line="276" w:lineRule="auto"/>
        <w:ind w:left="720" w:hanging="360"/>
        <w:rPr>
          <w:rFonts w:ascii="Arial" w:cs="Arial" w:eastAsia="Arial" w:hAnsi="Arial"/>
          <w:sz w:val="22"/>
          <w:szCs w:val="22"/>
        </w:rPr>
      </w:pPr>
      <w:r w:rsidDel="00000000" w:rsidR="00000000" w:rsidRPr="00000000">
        <w:rPr>
          <w:rFonts w:ascii="Calibri" w:cs="Calibri" w:eastAsia="Calibri" w:hAnsi="Calibri"/>
          <w:rtl w:val="0"/>
        </w:rPr>
        <w:t xml:space="preserve">Efekty terapii zajęciowej </w:t>
      </w:r>
      <w:r w:rsidDel="00000000" w:rsidR="00000000" w:rsidRPr="00000000">
        <w:rPr>
          <w:rtl w:val="0"/>
        </w:rPr>
      </w:r>
    </w:p>
    <w:p w:rsidR="00000000" w:rsidDel="00000000" w:rsidP="00000000" w:rsidRDefault="00000000" w:rsidRPr="00000000" w14:paraId="00000082">
      <w:pPr>
        <w:numPr>
          <w:ilvl w:val="0"/>
          <w:numId w:val="15"/>
        </w:numPr>
        <w:spacing w:after="240" w:line="276" w:lineRule="auto"/>
        <w:ind w:left="720" w:hanging="360"/>
        <w:rPr>
          <w:rFonts w:ascii="Arial" w:cs="Arial" w:eastAsia="Arial" w:hAnsi="Arial"/>
          <w:sz w:val="22"/>
          <w:szCs w:val="22"/>
        </w:rPr>
      </w:pPr>
      <w:r w:rsidDel="00000000" w:rsidR="00000000" w:rsidRPr="00000000">
        <w:rPr>
          <w:rFonts w:ascii="Calibri" w:cs="Calibri" w:eastAsia="Calibri" w:hAnsi="Calibri"/>
          <w:rtl w:val="0"/>
        </w:rPr>
        <w:t xml:space="preserve">Ćwiczenia praktyczne wybranej formy terapii zajęciowej</w:t>
      </w:r>
      <w:r w:rsidDel="00000000" w:rsidR="00000000" w:rsidRPr="00000000">
        <w:rPr>
          <w:rtl w:val="0"/>
        </w:rPr>
      </w:r>
    </w:p>
    <w:p w:rsidR="00000000" w:rsidDel="00000000" w:rsidP="00000000" w:rsidRDefault="00000000" w:rsidRPr="00000000" w14:paraId="00000083">
      <w:pPr>
        <w:spacing w:after="240" w:line="276" w:lineRule="auto"/>
        <w:rPr>
          <w:rFonts w:ascii="Calibri" w:cs="Calibri" w:eastAsia="Calibri" w:hAnsi="Calibri"/>
        </w:rPr>
      </w:pPr>
      <w:r w:rsidDel="00000000" w:rsidR="00000000" w:rsidRPr="00000000">
        <w:rPr>
          <w:rFonts w:ascii="Calibri" w:cs="Calibri" w:eastAsia="Calibri" w:hAnsi="Calibri"/>
          <w:b w:val="1"/>
          <w:bCs w:val="1"/>
          <w:rtl w:val="0"/>
        </w:rPr>
        <w:t xml:space="preserve">Szkolenie jest formą doskonalenia dla przyszłych i/lub obecnych terapeutów zajęciowych. Nie daje uprawnień do pracy w zawodzie tearapeuty zajęciowego. </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1"/>
          <w:bCs w:val="1"/>
          <w:i w:val="0"/>
          <w:iCs w:val="0"/>
          <w:smallCaps w:val="0"/>
          <w:strike w:val="0"/>
          <w:color w:val="000000"/>
          <w:sz w:val="24"/>
          <w:szCs w:val="24"/>
          <w:u w:val="none"/>
          <w:shd w:fill="auto" w:val="clear"/>
          <w:vertAlign w:val="baseline"/>
        </w:rPr>
      </w:pPr>
      <w:bookmarkStart w:colFirst="0" w:colLast="0" w:name="_heading=h.n8pkkey9h5v2" w:id="3"/>
      <w:bookmarkEnd w:id="3"/>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Godzina szkoleniowa rozumiana jest jako 60 minut.</w:t>
      </w:r>
      <w:r w:rsidDel="00000000" w:rsidR="00000000" w:rsidRPr="00000000">
        <w:rPr>
          <w:rtl w:val="0"/>
        </w:rPr>
      </w:r>
    </w:p>
    <w:p w:rsidR="00000000" w:rsidDel="00000000" w:rsidP="00000000" w:rsidRDefault="00000000" w:rsidRPr="00000000" w14:paraId="00000085">
      <w:pPr>
        <w:numPr>
          <w:ilvl w:val="0"/>
          <w:numId w:val="14"/>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b w:val="1"/>
          <w:bCs w:val="1"/>
        </w:rPr>
      </w:pPr>
      <w:r w:rsidDel="00000000" w:rsidR="00000000" w:rsidRPr="00000000">
        <w:rPr>
          <w:rFonts w:ascii="Calibri" w:cs="Calibri" w:eastAsia="Calibri" w:hAnsi="Calibri"/>
          <w:rtl w:val="0"/>
        </w:rPr>
        <w:t xml:space="preserve">Uczestników szkolenia oraz miejsca szkoleń/sale zapewnia Zamawiający.</w:t>
      </w:r>
      <w:r w:rsidDel="00000000" w:rsidR="00000000" w:rsidRPr="00000000">
        <w:rPr>
          <w:rtl w:val="0"/>
        </w:rPr>
      </w:r>
    </w:p>
    <w:p w:rsidR="00000000" w:rsidDel="00000000" w:rsidP="00000000" w:rsidRDefault="00000000" w:rsidRPr="00000000" w14:paraId="00000086">
      <w:pPr>
        <w:numPr>
          <w:ilvl w:val="0"/>
          <w:numId w:val="14"/>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b w:val="1"/>
          <w:bCs w:val="1"/>
        </w:rPr>
      </w:pPr>
      <w:r w:rsidDel="00000000" w:rsidR="00000000" w:rsidRPr="00000000">
        <w:rPr>
          <w:rFonts w:ascii="Calibri" w:cs="Calibri" w:eastAsia="Calibri" w:hAnsi="Calibri"/>
          <w:rtl w:val="0"/>
        </w:rPr>
        <w:t xml:space="preserve">Grupę szkoleniową stanowią członkowie, pracownicy, wolontariusze lub współpracownicy organizacji pozarządowych. </w:t>
      </w:r>
      <w:r w:rsidDel="00000000" w:rsidR="00000000" w:rsidRPr="00000000">
        <w:rPr>
          <w:rtl w:val="0"/>
        </w:rPr>
      </w:r>
    </w:p>
    <w:p w:rsidR="00000000" w:rsidDel="00000000" w:rsidP="00000000" w:rsidRDefault="00000000" w:rsidRPr="00000000" w14:paraId="00000087">
      <w:pPr>
        <w:numPr>
          <w:ilvl w:val="0"/>
          <w:numId w:val="14"/>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b w:val="1"/>
          <w:bCs w:val="1"/>
        </w:rPr>
      </w:pPr>
      <w:r w:rsidDel="00000000" w:rsidR="00000000" w:rsidRPr="00000000">
        <w:rPr>
          <w:rFonts w:ascii="Calibri" w:cs="Calibri" w:eastAsia="Calibri" w:hAnsi="Calibri"/>
          <w:rtl w:val="0"/>
        </w:rPr>
        <w:t xml:space="preserve">Ostateczna liczba uczestników szkolenia zostanie przekazana przez Zamawiającego Wykonawcy najpóźniej 3 dni przed jego terminem realizacji.</w:t>
      </w:r>
      <w:r w:rsidDel="00000000" w:rsidR="00000000" w:rsidRPr="00000000">
        <w:rPr>
          <w:rtl w:val="0"/>
        </w:rPr>
      </w:r>
    </w:p>
    <w:p w:rsidR="00000000" w:rsidDel="00000000" w:rsidP="00000000" w:rsidRDefault="00000000" w:rsidRPr="00000000" w14:paraId="00000088">
      <w:pPr>
        <w:numPr>
          <w:ilvl w:val="0"/>
          <w:numId w:val="14"/>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b w:val="1"/>
          <w:bCs w:val="1"/>
        </w:rPr>
      </w:pPr>
      <w:r w:rsidDel="00000000" w:rsidR="00000000" w:rsidRPr="00000000">
        <w:rPr>
          <w:rFonts w:ascii="Calibri" w:cs="Calibri" w:eastAsia="Calibri" w:hAnsi="Calibri"/>
          <w:rtl w:val="0"/>
        </w:rPr>
        <w:t xml:space="preserve">Wzór listy obecności ze szkolenia zostanie przekazany Wykonawcy przez Zamawiającego po podpisaniu umowy.</w:t>
      </w:r>
      <w:r w:rsidDel="00000000" w:rsidR="00000000" w:rsidRPr="00000000">
        <w:rPr>
          <w:rtl w:val="0"/>
        </w:rPr>
      </w:r>
    </w:p>
    <w:p w:rsidR="00000000" w:rsidDel="00000000" w:rsidP="00000000" w:rsidRDefault="00000000" w:rsidRPr="00000000" w14:paraId="00000089">
      <w:pPr>
        <w:numPr>
          <w:ilvl w:val="0"/>
          <w:numId w:val="14"/>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b w:val="1"/>
          <w:bCs w:val="1"/>
        </w:rPr>
      </w:pPr>
      <w:r w:rsidDel="00000000" w:rsidR="00000000" w:rsidRPr="00000000">
        <w:rPr>
          <w:rFonts w:ascii="Calibri" w:cs="Calibri" w:eastAsia="Calibri" w:hAnsi="Calibri"/>
          <w:rtl w:val="0"/>
        </w:rPr>
        <w:t xml:space="preserve">Pozostałe wymagania względem Wykonawcy</w:t>
      </w:r>
      <w:r w:rsidDel="00000000" w:rsidR="00000000" w:rsidRPr="00000000">
        <w:rPr>
          <w:rtl w:val="0"/>
        </w:rPr>
      </w:r>
    </w:p>
    <w:p w:rsidR="00000000" w:rsidDel="00000000" w:rsidP="00000000" w:rsidRDefault="00000000" w:rsidRPr="00000000" w14:paraId="0000008A">
      <w:pPr>
        <w:numPr>
          <w:ilvl w:val="0"/>
          <w:numId w:val="1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Przy realizacji zamówienia należy przestrzegać zasad dotyczących promocji projektów, zgodnie z aktualnymi wytycznymi: „Podręcznika wnioskodawcy i beneficjenta programów polityki spójności 2021-2027 w zakresie informacji i promocji </w:t>
      </w:r>
      <w:hyperlink r:id="rId8">
        <w:r w:rsidDel="00000000" w:rsidR="00000000" w:rsidRPr="00000000">
          <w:rPr>
            <w:rFonts w:ascii="Calibri" w:cs="Calibri" w:eastAsia="Calibri" w:hAnsi="Calibri"/>
            <w:highlight w:val="white"/>
            <w:u w:val="single"/>
            <w:rtl w:val="0"/>
          </w:rPr>
          <w:t xml:space="preserve">https://www.funduszeeuropejskie.gov.pl/media/149036/podrecznik_marzec.pdf</w:t>
        </w:r>
      </w:hyperlink>
      <w:r w:rsidDel="00000000" w:rsidR="00000000" w:rsidRPr="00000000">
        <w:rPr>
          <w:rFonts w:ascii="Calibri" w:cs="Calibri" w:eastAsia="Calibri" w:hAnsi="Calibri"/>
          <w:highlight w:val="white"/>
          <w:rtl w:val="0"/>
        </w:rPr>
        <w:t xml:space="preserve"> . Wykonawca jest zobowiązany do oznaczania wszystkich dokumentów związanych ze szkoleniami tj. materiałów szkoleniowych, certyfikatów potwierdzających uczestnictwo w szkoleniu, ankiet.</w:t>
      </w:r>
      <w:r w:rsidDel="00000000" w:rsidR="00000000" w:rsidRPr="00000000">
        <w:rPr>
          <w:rtl w:val="0"/>
        </w:rPr>
      </w:r>
    </w:p>
    <w:p w:rsidR="00000000" w:rsidDel="00000000" w:rsidP="00000000" w:rsidRDefault="00000000" w:rsidRPr="00000000" w14:paraId="0000008B">
      <w:pPr>
        <w:numPr>
          <w:ilvl w:val="0"/>
          <w:numId w:val="1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Wykonawca odpowiada za realizację szkoleń i opracowanie materiałów dla uczestników szkolenia, przeprowadzenie testów wiedzy pre- i post- oraz certyfikowanie uczestnika szkolenia. </w:t>
      </w:r>
    </w:p>
    <w:p w:rsidR="00000000" w:rsidDel="00000000" w:rsidP="00000000" w:rsidRDefault="00000000" w:rsidRPr="00000000" w14:paraId="0000008C">
      <w:pPr>
        <w:numPr>
          <w:ilvl w:val="0"/>
          <w:numId w:val="1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Wykonawca odpowiada za zapewnienie sprzętu niezbędnego do przeprowadzania szkolenia min. projektor, laptop. </w:t>
      </w:r>
    </w:p>
    <w:p w:rsidR="00000000" w:rsidDel="00000000" w:rsidP="00000000" w:rsidRDefault="00000000" w:rsidRPr="00000000" w14:paraId="0000008D">
      <w:pPr>
        <w:numPr>
          <w:ilvl w:val="0"/>
          <w:numId w:val="16"/>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Wykonawca przedłoży Zamawiającemu następujące dokumenty - najpóźniej do 5 dni po terminie realizacji szkolenia:</w:t>
      </w:r>
      <w:r w:rsidDel="00000000" w:rsidR="00000000" w:rsidRPr="00000000">
        <w:rPr>
          <w:rtl w:val="0"/>
        </w:rPr>
      </w:r>
    </w:p>
    <w:p w:rsidR="00000000" w:rsidDel="00000000" w:rsidP="00000000" w:rsidRDefault="00000000" w:rsidRPr="00000000" w14:paraId="0000008E">
      <w:pPr>
        <w:numPr>
          <w:ilvl w:val="0"/>
          <w:numId w:val="17"/>
        </w:numPr>
        <w:pBdr>
          <w:top w:space="0" w:sz="0" w:val="nil"/>
          <w:left w:space="0" w:sz="0" w:val="nil"/>
          <w:bottom w:space="0" w:sz="0" w:val="nil"/>
          <w:right w:space="0" w:sz="0" w:val="nil"/>
          <w:between w:space="0" w:sz="0" w:val="nil"/>
        </w:pBdr>
        <w:spacing w:line="360" w:lineRule="auto"/>
        <w:ind w:left="1440" w:hanging="360"/>
        <w:rPr>
          <w:rFonts w:ascii="Calibri" w:cs="Calibri" w:eastAsia="Calibri" w:hAnsi="Calibri"/>
        </w:rPr>
      </w:pPr>
      <w:r w:rsidDel="00000000" w:rsidR="00000000" w:rsidRPr="00000000">
        <w:rPr>
          <w:rFonts w:ascii="Calibri" w:cs="Calibri" w:eastAsia="Calibri" w:hAnsi="Calibri"/>
          <w:highlight w:val="white"/>
          <w:rtl w:val="0"/>
        </w:rPr>
        <w:t xml:space="preserve">listy obecności, wymiar godzin, temat zajęć, imienny wykaz osób, które ukończyły szkolenie; - kserokopie zaświadczeń ukończenia szkolenia wraz z potwierdzeniami odbioru przez uczestników (bądź certyfikatów – jeśli dotyczy),prezentacja lub materiały ze szkolenia; </w:t>
      </w:r>
      <w:r w:rsidDel="00000000" w:rsidR="00000000" w:rsidRPr="00000000">
        <w:rPr>
          <w:rtl w:val="0"/>
        </w:rPr>
      </w:r>
    </w:p>
    <w:p w:rsidR="00000000" w:rsidDel="00000000" w:rsidP="00000000" w:rsidRDefault="00000000" w:rsidRPr="00000000" w14:paraId="0000008F">
      <w:pPr>
        <w:numPr>
          <w:ilvl w:val="0"/>
          <w:numId w:val="17"/>
        </w:numPr>
        <w:pBdr>
          <w:top w:space="0" w:sz="0" w:val="nil"/>
          <w:left w:space="0" w:sz="0" w:val="nil"/>
          <w:bottom w:space="0" w:sz="0" w:val="nil"/>
          <w:right w:space="0" w:sz="0" w:val="nil"/>
          <w:between w:space="0" w:sz="0" w:val="nil"/>
        </w:pBdr>
        <w:spacing w:after="120" w:line="360" w:lineRule="auto"/>
        <w:ind w:left="1440" w:hanging="360"/>
        <w:rPr>
          <w:rFonts w:ascii="Calibri" w:cs="Calibri" w:eastAsia="Calibri" w:hAnsi="Calibri"/>
        </w:rPr>
      </w:pPr>
      <w:r w:rsidDel="00000000" w:rsidR="00000000" w:rsidRPr="00000000">
        <w:rPr>
          <w:rFonts w:ascii="Calibri" w:cs="Calibri" w:eastAsia="Calibri" w:hAnsi="Calibri"/>
          <w:highlight w:val="white"/>
          <w:rtl w:val="0"/>
        </w:rPr>
        <w:t xml:space="preserve">dokumentację fotograficzną z przeprowadzonego szkolenia zawierającą </w:t>
        <w:br w:type="textWrapping"/>
        <w:t xml:space="preserve">min. 5 zdjęć w formie cyfrowej.  </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highlight w:val="white"/>
          <w:u w:val="none"/>
          <w:vertAlign w:val="baseline"/>
          <w:rtl w:val="0"/>
        </w:rPr>
        <w:t xml:space="preserve">Informacja o grupie docelowej: zarząd, członkowie, pracownicy, współpracownicy lub wolontariusze organizacji pozarządowych</w:t>
      </w:r>
      <w:r w:rsidDel="00000000" w:rsidR="00000000" w:rsidRPr="00000000">
        <w:rPr>
          <w:rFonts w:ascii="Calibri" w:cs="Calibri" w:eastAsia="Calibri" w:hAnsi="Calibri"/>
          <w:highlight w:val="white"/>
          <w:rtl w:val="0"/>
        </w:rPr>
        <w:t xml:space="preserve">,</w:t>
      </w:r>
      <w:r w:rsidDel="00000000" w:rsidR="00000000" w:rsidRPr="00000000">
        <w:rPr>
          <w:rFonts w:ascii="Calibri" w:cs="Calibri" w:eastAsia="Calibri" w:hAnsi="Calibri"/>
          <w:rtl w:val="0"/>
        </w:rPr>
        <w:t xml:space="preserve"> w tym obywatele Ukrainy prowadzący NGO.</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360" w:lineRule="auto"/>
        <w:ind w:left="720" w:right="0" w:hanging="360"/>
        <w:jc w:val="left"/>
        <w:rPr>
          <w:rFonts w:ascii="Calibri" w:cs="Calibri" w:eastAsia="Calibri" w:hAnsi="Calibri"/>
          <w:b w:val="0"/>
          <w:bCs w:val="0"/>
          <w:i w:val="0"/>
          <w:iCs w:val="0"/>
          <w:smallCaps w:val="0"/>
          <w:strike w:val="0"/>
          <w:color w:val="000000"/>
          <w:sz w:val="24"/>
          <w:szCs w:val="24"/>
          <w:highlight w:val="white"/>
          <w:u w:val="none"/>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Wymagania dot. Zapewnienia cateringu podczas szkoleń</w:t>
      </w:r>
      <w:r w:rsidDel="00000000" w:rsidR="00000000" w:rsidRPr="00000000">
        <w:rPr>
          <w:rtl w:val="0"/>
        </w:rPr>
      </w:r>
    </w:p>
    <w:p w:rsidR="00000000" w:rsidDel="00000000" w:rsidP="00000000" w:rsidRDefault="00000000" w:rsidRPr="00000000" w14:paraId="00000092">
      <w:pPr>
        <w:numPr>
          <w:ilvl w:val="0"/>
          <w:numId w:val="22"/>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360" w:hanging="360"/>
        <w:rPr>
          <w:rFonts w:ascii="Calibri" w:cs="Calibri" w:eastAsia="Calibri" w:hAnsi="Calibri"/>
        </w:rPr>
      </w:pPr>
      <w:r w:rsidDel="00000000" w:rsidR="00000000" w:rsidRPr="00000000">
        <w:rPr>
          <w:rFonts w:ascii="Calibri" w:cs="Calibri" w:eastAsia="Calibri" w:hAnsi="Calibri"/>
          <w:rtl w:val="0"/>
        </w:rPr>
        <w:t xml:space="preserve">Wymagania dotyczące obiadu:</w:t>
      </w:r>
    </w:p>
    <w:p w:rsidR="00000000" w:rsidDel="00000000" w:rsidP="00000000" w:rsidRDefault="00000000" w:rsidRPr="00000000" w14:paraId="00000093">
      <w:pPr>
        <w:numPr>
          <w:ilvl w:val="0"/>
          <w:numId w:val="18"/>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Wykonawca w ramach zamówienia będzie zobowiązany do zapewnienia przerw obiadowych dla uczestników szkolenia zgodnie z minimalnymi wymaganiami i do wysokości maksymalnych stawek określonych w </w:t>
      </w:r>
      <w:hyperlink r:id="rId9">
        <w:r w:rsidDel="00000000" w:rsidR="00000000" w:rsidRPr="00000000">
          <w:rPr>
            <w:rFonts w:ascii="Calibri" w:cs="Calibri" w:eastAsia="Calibri" w:hAnsi="Calibri"/>
            <w:u w:val="single"/>
            <w:rtl w:val="0"/>
          </w:rPr>
          <w:t xml:space="preserve">Zestawieniu standardu i cen rynkowych dla programu Fundusze Europejskie dla Rozwoju Społecznego 2021-2027</w:t>
        </w:r>
      </w:hyperlink>
      <w:r w:rsidDel="00000000" w:rsidR="00000000" w:rsidRPr="00000000">
        <w:rPr>
          <w:rFonts w:ascii="Calibri" w:cs="Calibri" w:eastAsia="Calibri" w:hAnsi="Calibri"/>
          <w:vertAlign w:val="superscript"/>
        </w:rPr>
        <w:footnoteReference w:customMarkFollows="0" w:id="0"/>
      </w:r>
      <w:r w:rsidDel="00000000" w:rsidR="00000000" w:rsidRPr="00000000">
        <w:rPr>
          <w:rFonts w:ascii="Calibri" w:cs="Calibri" w:eastAsia="Calibri" w:hAnsi="Calibri"/>
          <w:rtl w:val="0"/>
        </w:rPr>
        <w:t xml:space="preserve">, w szczególności do dostarczenia wraz z wniesieniem pod wskazany przez Zamawiającego adres szkolenia posiłków rozumianych jako zestaw złożony z obiadu (pierwsze i drugie danie) wraz z wodą gazowaną i niegazowaną w szklanych butelkach,</w:t>
      </w:r>
    </w:p>
    <w:p w:rsidR="00000000" w:rsidDel="00000000" w:rsidP="00000000" w:rsidRDefault="00000000" w:rsidRPr="00000000" w14:paraId="00000094">
      <w:pPr>
        <w:numPr>
          <w:ilvl w:val="0"/>
          <w:numId w:val="18"/>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 przypadku uczestnictwa w szkoleniach osób ze specjalnymi potrzebami żywieniowymi Wykonawca będzie zobowiązany do zapewnienia posiłków wegetariańskich, wegańskich, bezglutenowych itd. </w:t>
      </w:r>
    </w:p>
    <w:p w:rsidR="00000000" w:rsidDel="00000000" w:rsidP="00000000" w:rsidRDefault="00000000" w:rsidRPr="00000000" w14:paraId="00000095">
      <w:pPr>
        <w:numPr>
          <w:ilvl w:val="0"/>
          <w:numId w:val="18"/>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O uczestnictwie osób ze specjalnymi potrzebami Zamawiający powiadomi Wykonawcę nie później niż 3 dni przed danym szkoleniem,</w:t>
      </w:r>
    </w:p>
    <w:p w:rsidR="00000000" w:rsidDel="00000000" w:rsidP="00000000" w:rsidRDefault="00000000" w:rsidRPr="00000000" w14:paraId="00000096">
      <w:pPr>
        <w:numPr>
          <w:ilvl w:val="0"/>
          <w:numId w:val="18"/>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Jedzenie i napoje będą serwowane są w naczyniach wielorazowego użytku, do ponownego wykorzystania, np. szklanych lub ceramicznych; nie jest dozwolone używanie plastikowych naczyń lub sztućców; </w:t>
      </w:r>
    </w:p>
    <w:p w:rsidR="00000000" w:rsidDel="00000000" w:rsidP="00000000" w:rsidRDefault="00000000" w:rsidRPr="00000000" w14:paraId="00000097">
      <w:pPr>
        <w:widowControl w:val="0"/>
        <w:numPr>
          <w:ilvl w:val="0"/>
          <w:numId w:val="22"/>
        </w:numPr>
        <w:pBdr>
          <w:top w:space="0" w:sz="0" w:val="nil"/>
          <w:left w:space="0" w:sz="0" w:val="nil"/>
          <w:bottom w:space="0" w:sz="0" w:val="nil"/>
          <w:right w:space="0" w:sz="0" w:val="nil"/>
          <w:between w:space="0" w:sz="0" w:val="nil"/>
        </w:pBdr>
        <w:spacing w:line="360" w:lineRule="auto"/>
        <w:ind w:left="360" w:hanging="360"/>
        <w:jc w:val="both"/>
        <w:rPr>
          <w:rFonts w:ascii="Calibri" w:cs="Calibri" w:eastAsia="Calibri" w:hAnsi="Calibri"/>
        </w:rPr>
      </w:pPr>
      <w:r w:rsidDel="00000000" w:rsidR="00000000" w:rsidRPr="00000000">
        <w:rPr>
          <w:rFonts w:ascii="Calibri" w:cs="Calibri" w:eastAsia="Calibri" w:hAnsi="Calibri"/>
          <w:rtl w:val="0"/>
        </w:rPr>
        <w:t xml:space="preserve">Wymagania dotyczące przerw kawowych:</w:t>
      </w:r>
    </w:p>
    <w:p w:rsidR="00000000" w:rsidDel="00000000" w:rsidP="00000000" w:rsidRDefault="00000000" w:rsidRPr="00000000" w14:paraId="00000098">
      <w:pPr>
        <w:numPr>
          <w:ilvl w:val="0"/>
          <w:numId w:val="19"/>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Wykonawca w ramach zamówienia będzie zobowiązany do zapewnienia przerw kawowych dla uczestników szkolenia zgodnie z minimalnymi wymaganiami i do wysokości maksymalnych stawek określonych dla przerw kawowych ciągłych, o których mowa w </w:t>
      </w:r>
      <w:hyperlink r:id="rId10">
        <w:r w:rsidDel="00000000" w:rsidR="00000000" w:rsidRPr="00000000">
          <w:rPr>
            <w:rFonts w:ascii="Calibri" w:cs="Calibri" w:eastAsia="Calibri" w:hAnsi="Calibri"/>
            <w:u w:val="single"/>
            <w:rtl w:val="0"/>
          </w:rPr>
          <w:t xml:space="preserve">Zestawieniu standardu i cen rynkowych dla programu Fundusze Europejskie dla Rozwoju Społecznego 2021-2027</w:t>
        </w:r>
      </w:hyperlink>
      <w:r w:rsidDel="00000000" w:rsidR="00000000" w:rsidRPr="00000000">
        <w:rPr>
          <w:rFonts w:ascii="Calibri" w:cs="Calibri" w:eastAsia="Calibri" w:hAnsi="Calibri"/>
          <w:vertAlign w:val="superscript"/>
        </w:rPr>
        <w:footnoteReference w:customMarkFollows="0" w:id="1"/>
      </w:r>
      <w:r w:rsidDel="00000000" w:rsidR="00000000" w:rsidRPr="00000000">
        <w:rPr>
          <w:rFonts w:ascii="Calibri" w:cs="Calibri" w:eastAsia="Calibri" w:hAnsi="Calibri"/>
          <w:rtl w:val="0"/>
        </w:rPr>
        <w:t xml:space="preserve">, </w:t>
      </w:r>
    </w:p>
    <w:p w:rsidR="00000000" w:rsidDel="00000000" w:rsidP="00000000" w:rsidRDefault="00000000" w:rsidRPr="00000000" w14:paraId="00000099">
      <w:pPr>
        <w:numPr>
          <w:ilvl w:val="0"/>
          <w:numId w:val="19"/>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 przypadku uczestnictwa w szkoleniach osób ze specjalnymi potrzebami żywieniowymi Wykonawca będzie zobowiązany do zapewnienia przekąsek uwzględniających takowe potrzeby a także zamienników w tym m.in.: mleko bez laktozy, mleko roślinne, zamienniki cukru </w:t>
      </w:r>
    </w:p>
    <w:p w:rsidR="00000000" w:rsidDel="00000000" w:rsidP="00000000" w:rsidRDefault="00000000" w:rsidRPr="00000000" w14:paraId="0000009A">
      <w:pPr>
        <w:numPr>
          <w:ilvl w:val="0"/>
          <w:numId w:val="19"/>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O uczestnictwie osób ze specjalnymi potrzebami Zamawiający powiadomi Wykonawcę nie później niż 3 dni przed danym szkoleniem,</w:t>
      </w:r>
    </w:p>
    <w:p w:rsidR="00000000" w:rsidDel="00000000" w:rsidP="00000000" w:rsidRDefault="00000000" w:rsidRPr="00000000" w14:paraId="0000009B">
      <w:pPr>
        <w:numPr>
          <w:ilvl w:val="0"/>
          <w:numId w:val="19"/>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W ramach przerw kawowych Wykonawca zapewni: </w:t>
      </w:r>
    </w:p>
    <w:p w:rsidR="00000000" w:rsidDel="00000000" w:rsidP="00000000" w:rsidRDefault="00000000" w:rsidRPr="00000000" w14:paraId="0000009C">
      <w:pPr>
        <w:numPr>
          <w:ilvl w:val="0"/>
          <w:numId w:val="20"/>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Przerwy kawowe w każdym dniu szkolenia w sposób ciągły - do 8h w danym dniu.</w:t>
      </w:r>
    </w:p>
    <w:p w:rsidR="00000000" w:rsidDel="00000000" w:rsidP="00000000" w:rsidRDefault="00000000" w:rsidRPr="00000000" w14:paraId="0000009D">
      <w:pPr>
        <w:numPr>
          <w:ilvl w:val="0"/>
          <w:numId w:val="20"/>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1440" w:hanging="360"/>
        <w:rPr>
          <w:rFonts w:ascii="Calibri" w:cs="Calibri" w:eastAsia="Calibri" w:hAnsi="Calibri"/>
        </w:rPr>
      </w:pPr>
      <w:r w:rsidDel="00000000" w:rsidR="00000000" w:rsidRPr="00000000">
        <w:rPr>
          <w:rFonts w:ascii="Calibri" w:cs="Calibri" w:eastAsia="Calibri" w:hAnsi="Calibri"/>
          <w:rtl w:val="0"/>
        </w:rPr>
        <w:t xml:space="preserve">kawę rozpuszczalną i sypaną, herbatę min. 3 rodzaje np. czarną, zieloną, owocową, wodę gazowaną i niegazowaną w szklanych butelkach, mleko, cukier lub jego zamiennik, cytrynę, drobne słone i słodkie przekąski np. paluszki, kruche ciastka, ciasto</w:t>
      </w:r>
    </w:p>
    <w:p w:rsidR="00000000" w:rsidDel="00000000" w:rsidP="00000000" w:rsidRDefault="00000000" w:rsidRPr="00000000" w14:paraId="0000009E">
      <w:pPr>
        <w:numPr>
          <w:ilvl w:val="0"/>
          <w:numId w:val="20"/>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1440" w:hanging="360"/>
        <w:rPr>
          <w:rFonts w:ascii="Calibri" w:cs="Calibri" w:eastAsia="Calibri" w:hAnsi="Calibri"/>
        </w:rPr>
      </w:pPr>
      <w:r w:rsidDel="00000000" w:rsidR="00000000" w:rsidRPr="00000000">
        <w:rPr>
          <w:rFonts w:ascii="Calibri" w:cs="Calibri" w:eastAsia="Calibri" w:hAnsi="Calibri"/>
          <w:rtl w:val="0"/>
        </w:rPr>
        <w:t xml:space="preserve">m.in. warnik do wody lub czajnik bezprzewodowy,</w:t>
      </w:r>
    </w:p>
    <w:p w:rsidR="00000000" w:rsidDel="00000000" w:rsidP="00000000" w:rsidRDefault="00000000" w:rsidRPr="00000000" w14:paraId="0000009F">
      <w:pPr>
        <w:numPr>
          <w:ilvl w:val="0"/>
          <w:numId w:val="20"/>
        </w:numPr>
        <w:pBdr>
          <w:top w:space="0" w:sz="0" w:val="nil"/>
          <w:left w:space="0" w:sz="0" w:val="nil"/>
          <w:bottom w:space="0" w:sz="0" w:val="nil"/>
          <w:right w:space="0" w:sz="0" w:val="nil"/>
          <w:between w:space="0" w:sz="0" w:val="nil"/>
        </w:pBdr>
        <w:tabs>
          <w:tab w:val="center" w:leader="none" w:pos="4536"/>
          <w:tab w:val="right" w:leader="none" w:pos="9072"/>
        </w:tabs>
        <w:spacing w:line="360" w:lineRule="auto"/>
        <w:ind w:left="1440" w:hanging="360"/>
        <w:rPr>
          <w:rFonts w:ascii="Calibri" w:cs="Calibri" w:eastAsia="Calibri" w:hAnsi="Calibri"/>
        </w:rPr>
      </w:pPr>
      <w:r w:rsidDel="00000000" w:rsidR="00000000" w:rsidRPr="00000000">
        <w:rPr>
          <w:rFonts w:ascii="Calibri" w:cs="Calibri" w:eastAsia="Calibri" w:hAnsi="Calibri"/>
          <w:rtl w:val="0"/>
        </w:rPr>
        <w:t xml:space="preserve">serwowanie przekąsek słonych i słodkich, mleka itd. w naczyniach wielorazowego użytku do ponownego wykorzystania, np. szklanych lub ceramicznych,</w:t>
      </w:r>
    </w:p>
    <w:p w:rsidR="00000000" w:rsidDel="00000000" w:rsidP="00000000" w:rsidRDefault="00000000" w:rsidRPr="00000000" w14:paraId="000000A0">
      <w:pPr>
        <w:numPr>
          <w:ilvl w:val="0"/>
          <w:numId w:val="20"/>
        </w:numPr>
        <w:pBdr>
          <w:top w:space="0" w:sz="0" w:val="nil"/>
          <w:left w:space="0" w:sz="0" w:val="nil"/>
          <w:bottom w:space="0" w:sz="0" w:val="nil"/>
          <w:right w:space="0" w:sz="0" w:val="nil"/>
          <w:between w:space="0" w:sz="0" w:val="nil"/>
        </w:pBdr>
        <w:tabs>
          <w:tab w:val="center" w:leader="none" w:pos="4536"/>
          <w:tab w:val="right" w:leader="none" w:pos="9072"/>
        </w:tabs>
        <w:spacing w:after="240" w:line="360" w:lineRule="auto"/>
        <w:ind w:left="1440" w:hanging="360"/>
        <w:rPr>
          <w:rFonts w:ascii="Calibri" w:cs="Calibri" w:eastAsia="Calibri" w:hAnsi="Calibri"/>
        </w:rPr>
      </w:pPr>
      <w:bookmarkStart w:colFirst="0" w:colLast="0" w:name="_heading=h.9oaywgy2coxi" w:id="4"/>
      <w:bookmarkEnd w:id="4"/>
      <w:r w:rsidDel="00000000" w:rsidR="00000000" w:rsidRPr="00000000">
        <w:rPr>
          <w:rFonts w:ascii="Calibri" w:cs="Calibri" w:eastAsia="Calibri" w:hAnsi="Calibri"/>
          <w:rtl w:val="0"/>
        </w:rPr>
        <w:t xml:space="preserve">zapewnienie filiżanek, talerzyków, łyżeczek wielorazowego użytku do ponownego wykorzystania, serwetek papierowych.</w:t>
      </w:r>
    </w:p>
    <w:p w:rsidR="00000000" w:rsidDel="00000000" w:rsidP="00000000" w:rsidRDefault="00000000" w:rsidRPr="00000000" w14:paraId="000000A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center" w:leader="none" w:pos="4536"/>
          <w:tab w:val="right" w:leader="none" w:pos="9072"/>
        </w:tabs>
        <w:spacing w:after="240" w:before="0" w:line="36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Zakres objęty specyfikacją</w:t>
      </w:r>
      <w:r w:rsidDel="00000000" w:rsidR="00000000" w:rsidRPr="00000000">
        <w:rPr>
          <w:rtl w:val="0"/>
        </w:rPr>
      </w:r>
    </w:p>
    <w:p w:rsidR="00000000" w:rsidDel="00000000" w:rsidP="00000000" w:rsidRDefault="00000000" w:rsidRPr="00000000" w14:paraId="000000A2">
      <w:pPr>
        <w:keepNext w:val="1"/>
        <w:keepLines w:val="1"/>
        <w:numPr>
          <w:ilvl w:val="0"/>
          <w:numId w:val="21"/>
        </w:numPr>
        <w:pBdr>
          <w:top w:space="0" w:sz="0" w:val="nil"/>
          <w:left w:space="0" w:sz="0" w:val="nil"/>
          <w:bottom w:space="0" w:sz="0" w:val="nil"/>
          <w:right w:space="0" w:sz="0" w:val="nil"/>
          <w:between w:space="0" w:sz="0" w:val="nil"/>
        </w:pBdr>
        <w:spacing w:after="0" w:line="36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Temat szkolenia:</w:t>
      </w:r>
      <w:r w:rsidDel="00000000" w:rsidR="00000000" w:rsidRPr="00000000">
        <w:rPr>
          <w:rFonts w:ascii="Calibri" w:cs="Calibri" w:eastAsia="Calibri" w:hAnsi="Calibri"/>
          <w:i w:val="1"/>
          <w:iCs w:val="1"/>
          <w:rtl w:val="0"/>
        </w:rPr>
        <w:t xml:space="preserve"> </w:t>
      </w:r>
      <w:r w:rsidDel="00000000" w:rsidR="00000000" w:rsidRPr="00000000">
        <w:rPr>
          <w:rFonts w:ascii="Calibri" w:cs="Calibri" w:eastAsia="Calibri" w:hAnsi="Calibri"/>
          <w:rtl w:val="0"/>
        </w:rPr>
        <w:t xml:space="preserve">Terapia zajęciowa w rehabilitacji osób z niepełnosprawnościami.:</w:t>
      </w:r>
      <w:r w:rsidDel="00000000" w:rsidR="00000000" w:rsidRPr="00000000">
        <w:rPr>
          <w:rtl w:val="0"/>
        </w:rPr>
      </w:r>
    </w:p>
    <w:p w:rsidR="00000000" w:rsidDel="00000000" w:rsidP="00000000" w:rsidRDefault="00000000" w:rsidRPr="00000000" w14:paraId="000000A3">
      <w:pPr>
        <w:widowControl w:val="0"/>
        <w:numPr>
          <w:ilvl w:val="0"/>
          <w:numId w:val="21"/>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Minimalny zakres tematyczny szkolenia jest określony w rozdziale III pkt.1 OPZ</w:t>
      </w:r>
      <w:r w:rsidDel="00000000" w:rsidR="00000000" w:rsidRPr="00000000">
        <w:rPr>
          <w:rtl w:val="0"/>
        </w:rPr>
      </w:r>
    </w:p>
    <w:p w:rsidR="00000000" w:rsidDel="00000000" w:rsidP="00000000" w:rsidRDefault="00000000" w:rsidRPr="00000000" w14:paraId="000000A4">
      <w:pPr>
        <w:widowControl w:val="0"/>
        <w:numPr>
          <w:ilvl w:val="0"/>
          <w:numId w:val="21"/>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Zamawiający zakłada przeprowadzenie jednego trzydniowego szkolenia dla jednej grupy </w:t>
      </w:r>
    </w:p>
    <w:p w:rsidR="00000000" w:rsidDel="00000000" w:rsidP="00000000" w:rsidRDefault="00000000" w:rsidRPr="00000000" w14:paraId="000000A5">
      <w:pPr>
        <w:widowControl w:val="0"/>
        <w:numPr>
          <w:ilvl w:val="0"/>
          <w:numId w:val="21"/>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Ilość godzin szkoleniowych w sumie: 24</w:t>
      </w:r>
    </w:p>
    <w:p w:rsidR="00000000" w:rsidDel="00000000" w:rsidP="00000000" w:rsidRDefault="00000000" w:rsidRPr="00000000" w14:paraId="000000A6">
      <w:pPr>
        <w:widowControl w:val="0"/>
        <w:numPr>
          <w:ilvl w:val="0"/>
          <w:numId w:val="21"/>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Ilość osób w grupie szkoleniowej: min.5, max. 8</w:t>
      </w:r>
    </w:p>
    <w:p w:rsidR="00000000" w:rsidDel="00000000" w:rsidP="00000000" w:rsidRDefault="00000000" w:rsidRPr="00000000" w14:paraId="000000A7">
      <w:pPr>
        <w:widowControl w:val="0"/>
        <w:numPr>
          <w:ilvl w:val="0"/>
          <w:numId w:val="21"/>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rPr>
      </w:pPr>
      <w:r w:rsidDel="00000000" w:rsidR="00000000" w:rsidRPr="00000000">
        <w:rPr>
          <w:rFonts w:ascii="Calibri" w:cs="Calibri" w:eastAsia="Calibri" w:hAnsi="Calibri"/>
          <w:rtl w:val="0"/>
        </w:rPr>
        <w:t xml:space="preserve">Miejsce szkolenia: Katowice</w:t>
      </w:r>
    </w:p>
    <w:p w:rsidR="00000000" w:rsidDel="00000000" w:rsidP="00000000" w:rsidRDefault="00000000" w:rsidRPr="00000000" w14:paraId="000000A8">
      <w:pPr>
        <w:numPr>
          <w:ilvl w:val="0"/>
          <w:numId w:val="21"/>
        </w:numPr>
        <w:pBdr>
          <w:top w:space="0" w:sz="0" w:val="nil"/>
          <w:left w:space="0" w:sz="0" w:val="nil"/>
          <w:bottom w:space="0" w:sz="0" w:val="nil"/>
          <w:right w:space="0" w:sz="0" w:val="nil"/>
          <w:between w:space="0" w:sz="0" w:val="nil"/>
        </w:pBdr>
        <w:spacing w:line="360" w:lineRule="auto"/>
        <w:ind w:left="720" w:hanging="360"/>
        <w:rPr>
          <w:rFonts w:ascii="Calibri" w:cs="Calibri" w:eastAsia="Calibri" w:hAnsi="Calibri"/>
        </w:rPr>
      </w:pPr>
      <w:bookmarkStart w:colFirst="0" w:colLast="0" w:name="_heading=h.168th1r95ytp" w:id="5"/>
      <w:bookmarkEnd w:id="5"/>
      <w:r w:rsidDel="00000000" w:rsidR="00000000" w:rsidRPr="00000000">
        <w:rPr>
          <w:rFonts w:ascii="Calibri" w:cs="Calibri" w:eastAsia="Calibri" w:hAnsi="Calibri"/>
          <w:rtl w:val="0"/>
        </w:rPr>
        <w:t xml:space="preserve">Termin realizacji: 15.04.2026 – 15.06.2026 r. </w:t>
      </w:r>
    </w:p>
    <w:p w:rsidR="00000000" w:rsidDel="00000000" w:rsidP="00000000" w:rsidRDefault="00000000" w:rsidRPr="00000000" w14:paraId="000000A9">
      <w:pPr>
        <w:spacing w:line="360" w:lineRule="auto"/>
        <w:ind w:left="0" w:firstLine="0"/>
        <w:rPr>
          <w:rFonts w:ascii="Calibri" w:cs="Calibri" w:eastAsia="Calibri" w:hAnsi="Calibri"/>
        </w:rPr>
      </w:pPr>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17" w:top="1417" w:left="1417" w:right="141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Courier New"/>
  <w:font w:name="Noto Sans Symbols">
    <w:embedRegular w:fontKey="{00000000-0000-0000-0000-000000000000}" r:id="rId1" w:subsetted="0"/>
    <w:embedBold w:fontKey="{00000000-0000-0000-0000-000000000000}" r:id="rId2"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36"/>
        <w:tab w:val="right" w:leader="none" w:pos="9072"/>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1">
        <w:r w:rsidDel="00000000" w:rsidR="00000000" w:rsidRPr="00000000">
          <w:rPr>
            <w:rFonts w:ascii="Calibri" w:cs="Calibri" w:eastAsia="Calibri" w:hAnsi="Calibri"/>
            <w:color w:val="0000ff"/>
            <w:sz w:val="20"/>
            <w:szCs w:val="20"/>
            <w:u w:val="single"/>
            <w:rtl w:val="0"/>
          </w:rPr>
          <w:t xml:space="preserve">https://www.funduszeeuropejskie.gov.pl/strony/o-funduszach/dokumenty/zestawienie-standardu-i-cen-rynkowych-dla-programu-fundusze-europejskie-dla-rozwoju-spolecznego-2021-2027/</w:t>
        </w:r>
      </w:hyperlink>
      <w:r w:rsidDel="00000000" w:rsidR="00000000" w:rsidRPr="00000000">
        <w:rPr>
          <w:rFonts w:ascii="Calibri" w:cs="Calibri" w:eastAsia="Calibri" w:hAnsi="Calibri"/>
          <w:color w:val="000000"/>
          <w:sz w:val="20"/>
          <w:szCs w:val="20"/>
          <w:rtl w:val="0"/>
        </w:rPr>
        <w:t xml:space="preserve"> </w:t>
      </w:r>
    </w:p>
  </w:footnote>
  <w:footnote w:id="1">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2">
        <w:r w:rsidDel="00000000" w:rsidR="00000000" w:rsidRPr="00000000">
          <w:rPr>
            <w:rFonts w:ascii="Calibri" w:cs="Calibri" w:eastAsia="Calibri" w:hAnsi="Calibri"/>
            <w:color w:val="0000ff"/>
            <w:sz w:val="20"/>
            <w:szCs w:val="20"/>
            <w:u w:val="single"/>
            <w:rtl w:val="0"/>
          </w:rPr>
          <w:t xml:space="preserve">https://www.funduszeeuropejskie.gov.pl/strony/o-funduszach/dokumenty/zestawienie-standardu-i-cen-rynkowych-dla-programu-fundusze-europejskie-dla-rozwoju-spolecznego-2021-2027/</w:t>
        </w:r>
      </w:hyperlink>
      <w:r w:rsidDel="00000000" w:rsidR="00000000" w:rsidRPr="00000000">
        <w:rPr>
          <w:rFonts w:ascii="Calibri" w:cs="Calibri" w:eastAsia="Calibri" w:hAnsi="Calibri"/>
          <w:color w:val="000000"/>
          <w:sz w:val="20"/>
          <w:szCs w:val="20"/>
          <w:rtl w:val="0"/>
        </w:rPr>
        <w:t xml:space="preserve">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id="1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descr="Po lewej stronie znajduje się logotyp Fundusze Europejskie dla Rozwoju Społecznego, flaga Rzeczypospolitej, Flaga Unii Europejskiej" id="19" name="image1.png"/>
          <a:graphic>
            <a:graphicData uri="http://schemas.openxmlformats.org/drawingml/2006/picture">
              <pic:pic>
                <pic:nvPicPr>
                  <pic:cNvPr descr="Po lewej stronie znajduje się logotyp Fundusze Europejskie dla Rozwoju Społecznego, flaga Rzeczypospolitej, Flaga Unii Europejskiej"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lowerLetter"/>
      <w:lvlText w:val="%1)"/>
      <w:lvlJc w:val="left"/>
      <w:pPr>
        <w:ind w:left="1004" w:hanging="360"/>
      </w:pPr>
      <w:rPr/>
    </w:lvl>
    <w:lvl w:ilvl="1">
      <w:start w:val="1"/>
      <w:numFmt w:val="lowerLetter"/>
      <w:lvlText w:val="%2."/>
      <w:lvlJc w:val="left"/>
      <w:pPr>
        <w:ind w:left="1724" w:hanging="360"/>
      </w:pPr>
      <w:rPr/>
    </w:lvl>
    <w:lvl w:ilvl="2">
      <w:start w:val="1"/>
      <w:numFmt w:val="lowerRoman"/>
      <w:lvlText w:val="%3."/>
      <w:lvlJc w:val="right"/>
      <w:pPr>
        <w:ind w:left="2444" w:hanging="180"/>
      </w:pPr>
      <w:rPr/>
    </w:lvl>
    <w:lvl w:ilvl="3">
      <w:start w:val="1"/>
      <w:numFmt w:val="decimal"/>
      <w:lvlText w:val="%4."/>
      <w:lvlJc w:val="left"/>
      <w:pPr>
        <w:ind w:left="3164" w:hanging="360"/>
      </w:pPr>
      <w:rPr/>
    </w:lvl>
    <w:lvl w:ilvl="4">
      <w:start w:val="1"/>
      <w:numFmt w:val="lowerLetter"/>
      <w:lvlText w:val="%5."/>
      <w:lvlJc w:val="left"/>
      <w:pPr>
        <w:ind w:left="3884" w:hanging="360"/>
      </w:pPr>
      <w:rPr/>
    </w:lvl>
    <w:lvl w:ilvl="5">
      <w:start w:val="1"/>
      <w:numFmt w:val="lowerRoman"/>
      <w:lvlText w:val="%6."/>
      <w:lvlJc w:val="right"/>
      <w:pPr>
        <w:ind w:left="4604" w:hanging="180"/>
      </w:pPr>
      <w:rPr/>
    </w:lvl>
    <w:lvl w:ilvl="6">
      <w:start w:val="1"/>
      <w:numFmt w:val="decimal"/>
      <w:lvlText w:val="%7."/>
      <w:lvlJc w:val="left"/>
      <w:pPr>
        <w:ind w:left="5324" w:hanging="360"/>
      </w:pPr>
      <w:rPr/>
    </w:lvl>
    <w:lvl w:ilvl="7">
      <w:start w:val="1"/>
      <w:numFmt w:val="lowerLetter"/>
      <w:lvlText w:val="%8."/>
      <w:lvlJc w:val="left"/>
      <w:pPr>
        <w:ind w:left="6044" w:hanging="360"/>
      </w:pPr>
      <w:rPr/>
    </w:lvl>
    <w:lvl w:ilvl="8">
      <w:start w:val="1"/>
      <w:numFmt w:val="lowerRoman"/>
      <w:lvlText w:val="%9."/>
      <w:lvlJc w:val="right"/>
      <w:pPr>
        <w:ind w:left="6764"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upperRoman"/>
      <w:lvlText w:val="%1."/>
      <w:lvlJc w:val="righ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133" w:hanging="360"/>
      </w:pPr>
      <w:rPr/>
    </w:lvl>
    <w:lvl w:ilvl="1">
      <w:start w:val="1"/>
      <w:numFmt w:val="lowerLetter"/>
      <w:lvlText w:val="%2."/>
      <w:lvlJc w:val="left"/>
      <w:pPr>
        <w:ind w:left="853" w:hanging="360"/>
      </w:pPr>
      <w:rPr/>
    </w:lvl>
    <w:lvl w:ilvl="2">
      <w:start w:val="1"/>
      <w:numFmt w:val="lowerRoman"/>
      <w:lvlText w:val="%3."/>
      <w:lvlJc w:val="right"/>
      <w:pPr>
        <w:ind w:left="1573" w:hanging="180"/>
      </w:pPr>
      <w:rPr/>
    </w:lvl>
    <w:lvl w:ilvl="3">
      <w:start w:val="1"/>
      <w:numFmt w:val="decimal"/>
      <w:lvlText w:val="%4."/>
      <w:lvlJc w:val="left"/>
      <w:pPr>
        <w:ind w:left="2293" w:hanging="360"/>
      </w:pPr>
      <w:rPr/>
    </w:lvl>
    <w:lvl w:ilvl="4">
      <w:start w:val="1"/>
      <w:numFmt w:val="lowerLetter"/>
      <w:lvlText w:val="%5."/>
      <w:lvlJc w:val="left"/>
      <w:pPr>
        <w:ind w:left="3013" w:hanging="360"/>
      </w:pPr>
      <w:rPr/>
    </w:lvl>
    <w:lvl w:ilvl="5">
      <w:start w:val="1"/>
      <w:numFmt w:val="lowerRoman"/>
      <w:lvlText w:val="%6."/>
      <w:lvlJc w:val="right"/>
      <w:pPr>
        <w:ind w:left="3733" w:hanging="180"/>
      </w:pPr>
      <w:rPr/>
    </w:lvl>
    <w:lvl w:ilvl="6">
      <w:start w:val="1"/>
      <w:numFmt w:val="decimal"/>
      <w:lvlText w:val="%7."/>
      <w:lvlJc w:val="left"/>
      <w:pPr>
        <w:ind w:left="4453" w:hanging="360"/>
      </w:pPr>
      <w:rPr/>
    </w:lvl>
    <w:lvl w:ilvl="7">
      <w:start w:val="1"/>
      <w:numFmt w:val="lowerLetter"/>
      <w:lvlText w:val="%8."/>
      <w:lvlJc w:val="left"/>
      <w:pPr>
        <w:ind w:left="5173" w:hanging="360"/>
      </w:pPr>
      <w:rPr/>
    </w:lvl>
    <w:lvl w:ilvl="8">
      <w:start w:val="1"/>
      <w:numFmt w:val="lowerRoman"/>
      <w:lvlText w:val="%9."/>
      <w:lvlJc w:val="right"/>
      <w:pPr>
        <w:ind w:left="5893" w:hanging="180"/>
      </w:pPr>
      <w:rPr/>
    </w:lvl>
  </w:abstractNum>
  <w:abstractNum w:abstractNumId="9">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0">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paragraph" w:styleId="Nagwek">
    <w:name w:val="header"/>
    <w:aliases w:val="Nagłówek strony nieparzystej,Nagłówek strony"/>
    <w:link w:val="NagwekZnak"/>
    <w:uiPriority w:val="99"/>
    <w:unhideWhenUsed w:val="1"/>
    <w:rsid w:val="000379AF"/>
    <w:pPr>
      <w:tabs>
        <w:tab w:val="center" w:pos="4536"/>
        <w:tab w:val="right" w:pos="9072"/>
      </w:tabs>
    </w:pPr>
  </w:style>
  <w:style w:type="character" w:styleId="NagwekZnak" w:customStyle="1">
    <w:name w:val="Nagłówek Znak"/>
    <w:aliases w:val="Nagłówek strony nieparzystej Znak,Nagłówek strony Znak"/>
    <w:basedOn w:val="Domylnaczcionkaakapitu"/>
    <w:link w:val="Nagwek"/>
    <w:uiPriority w:val="99"/>
    <w:rsid w:val="000379AF"/>
  </w:style>
  <w:style w:type="paragraph" w:styleId="Stopka">
    <w:name w:val="footer"/>
    <w:link w:val="StopkaZnak"/>
    <w:uiPriority w:val="99"/>
    <w:unhideWhenUsed w:val="1"/>
    <w:rsid w:val="000379AF"/>
    <w:pPr>
      <w:tabs>
        <w:tab w:val="center" w:pos="4536"/>
        <w:tab w:val="right" w:pos="9072"/>
      </w:tabs>
    </w:pPr>
  </w:style>
  <w:style w:type="character" w:styleId="StopkaZnak" w:customStyle="1">
    <w:name w:val="Stopka Znak"/>
    <w:basedOn w:val="Domylnaczcionkaakapitu"/>
    <w:link w:val="Stopka"/>
    <w:uiPriority w:val="99"/>
    <w:rsid w:val="000379AF"/>
  </w:style>
  <w:style w:type="paragraph" w:styleId="Akapitzlist">
    <w:name w:val="List Paragraph"/>
    <w:aliases w:val="Numerowanie,List Paragraph,Akapit z listą BS,Tabela,Wypunktowanie,normalny tekst,paragraf,L1,Akapit z listą5,BulletC,Obiekt,List Paragraph1,RR PGE Akapit z listą,Styl 1,Citation List,본문(내용),List Paragraph (numbered (a)),List_Paragraph,lp1"/>
    <w:link w:val="AkapitzlistZnak"/>
    <w:uiPriority w:val="34"/>
    <w:qFormat w:val="1"/>
    <w:rsid w:val="00C47BCC"/>
    <w:pPr>
      <w:ind w:left="720"/>
      <w:contextualSpacing w:val="1"/>
    </w:pPr>
  </w:style>
  <w:style w:type="paragraph" w:styleId="Default" w:customStyle="1">
    <w:name w:val="Default"/>
    <w:qFormat w:val="1"/>
    <w:rsid w:val="00C47BCC"/>
    <w:pPr>
      <w:autoSpaceDE w:val="0"/>
      <w:autoSpaceDN w:val="0"/>
      <w:adjustRightInd w:val="0"/>
    </w:pPr>
    <w:rPr>
      <w:rFonts w:ascii="Times New Roman" w:cs="Times New Roman" w:hAnsi="Times New Roman"/>
      <w:color w:val="000000"/>
    </w:rPr>
  </w:style>
  <w:style w:type="paragraph" w:styleId="NormalnyWeb">
    <w:name w:val="Normal (Web)"/>
    <w:uiPriority w:val="99"/>
    <w:unhideWhenUsed w:val="1"/>
    <w:rsid w:val="00C47BCC"/>
    <w:pPr>
      <w:spacing w:after="142" w:before="100" w:beforeAutospacing="1" w:line="288" w:lineRule="auto"/>
    </w:pPr>
    <w:rPr>
      <w:rFonts w:ascii="Times New Roman" w:cs="Times New Roman" w:eastAsia="Times New Roman" w:hAnsi="Times New Roman"/>
      <w:color w:val="000000"/>
    </w:rPr>
  </w:style>
  <w:style w:type="paragraph" w:styleId="Zawartotabeli" w:customStyle="1">
    <w:name w:val="Zawartość tabeli"/>
    <w:rsid w:val="00C47BCC"/>
    <w:pPr>
      <w:suppressLineNumbers w:val="1"/>
    </w:pPr>
  </w:style>
  <w:style w:type="character" w:styleId="Teksttreci" w:customStyle="1">
    <w:name w:val="Tekst treści_"/>
    <w:basedOn w:val="Domylnaczcionkaakapitu"/>
    <w:link w:val="Teksttreci1"/>
    <w:uiPriority w:val="99"/>
    <w:rsid w:val="00C47BCC"/>
    <w:rPr>
      <w:rFonts w:ascii="Times New Roman" w:cs="Times New Roman" w:hAnsi="Times New Roman"/>
      <w:sz w:val="20"/>
      <w:szCs w:val="20"/>
      <w:shd w:color="auto" w:fill="ffffff" w:val="clear"/>
    </w:rPr>
  </w:style>
  <w:style w:type="paragraph" w:styleId="Teksttreci1" w:customStyle="1">
    <w:name w:val="Tekst treści1"/>
    <w:link w:val="Teksttreci"/>
    <w:uiPriority w:val="99"/>
    <w:rsid w:val="00C47BCC"/>
    <w:pPr>
      <w:widowControl w:val="0"/>
      <w:shd w:color="auto" w:fill="ffffff" w:val="clear"/>
      <w:spacing w:before="540" w:line="508" w:lineRule="exact"/>
      <w:ind w:hanging="440"/>
    </w:pPr>
    <w:rPr>
      <w:rFonts w:ascii="Times New Roman" w:cs="Times New Roman" w:hAnsi="Times New Roman" w:eastAsiaTheme="minorHAnsi"/>
      <w:sz w:val="20"/>
      <w:szCs w:val="20"/>
      <w:lang w:eastAsia="en-US"/>
    </w:rPr>
  </w:style>
  <w:style w:type="character" w:styleId="AkapitzlistZnak" w:customStyle="1">
    <w:name w:val="Akapit z listą Znak"/>
    <w:aliases w:val="Numerowanie Znak,List Paragraph Znak,Akapit z listą BS Znak,Tabela Znak,Wypunktowanie Znak,normalny tekst Znak,paragraf Znak,L1 Znak,Akapit z listą5 Znak,BulletC Znak,Obiekt Znak,List Paragraph1 Znak,RR PGE Akapit z listą Znak"/>
    <w:link w:val="Akapitzlist"/>
    <w:uiPriority w:val="34"/>
    <w:qFormat w:val="1"/>
    <w:rsid w:val="00C47BCC"/>
    <w:rPr>
      <w:rFonts w:ascii="Liberation Serif" w:cs="Mangal" w:eastAsia="SimSun" w:hAnsi="Liberation Serif"/>
      <w:kern w:val="2"/>
      <w:sz w:val="24"/>
      <w:szCs w:val="24"/>
      <w:lang w:bidi="hi-IN" w:eastAsia="zh-CN" w:val="en-US"/>
    </w:rPr>
  </w:style>
  <w:style w:type="paragraph" w:styleId="Tekstpodstawowy">
    <w:name w:val="Body Text"/>
    <w:link w:val="TekstpodstawowyZnak"/>
    <w:uiPriority w:val="99"/>
    <w:unhideWhenUsed w:val="1"/>
    <w:rsid w:val="00C47BCC"/>
    <w:pPr>
      <w:widowControl w:val="0"/>
      <w:spacing w:after="120"/>
    </w:pPr>
    <w:rPr>
      <w:rFonts w:ascii="Courier New" w:cs="Courier New" w:eastAsia="Times New Roman" w:hAnsi="Courier New"/>
      <w:color w:val="000000"/>
    </w:rPr>
  </w:style>
  <w:style w:type="character" w:styleId="TekstpodstawowyZnak" w:customStyle="1">
    <w:name w:val="Tekst podstawowy Znak"/>
    <w:basedOn w:val="Domylnaczcionkaakapitu"/>
    <w:link w:val="Tekstpodstawowy"/>
    <w:uiPriority w:val="99"/>
    <w:rsid w:val="00C47BCC"/>
    <w:rPr>
      <w:rFonts w:ascii="Courier New" w:cs="Courier New" w:eastAsia="Times New Roman" w:hAnsi="Courier New"/>
      <w:color w:val="000000"/>
      <w:sz w:val="24"/>
      <w:szCs w:val="24"/>
      <w:lang w:eastAsia="pl-PL"/>
    </w:rPr>
  </w:style>
  <w:style w:type="paragraph" w:styleId="Tekstpodstawowywcity3">
    <w:name w:val="Body Text Indent 3"/>
    <w:link w:val="Tekstpodstawowywcity3Znak"/>
    <w:uiPriority w:val="99"/>
    <w:unhideWhenUsed w:val="1"/>
    <w:rsid w:val="00C47BCC"/>
    <w:pPr>
      <w:spacing w:after="120"/>
      <w:ind w:left="283"/>
    </w:pPr>
    <w:rPr>
      <w:rFonts w:ascii="Times New Roman" w:cs="Times New Roman" w:eastAsia="Times New Roman" w:hAnsi="Times New Roman"/>
      <w:sz w:val="16"/>
      <w:szCs w:val="16"/>
    </w:rPr>
  </w:style>
  <w:style w:type="character" w:styleId="Tekstpodstawowywcity3Znak" w:customStyle="1">
    <w:name w:val="Tekst podstawowy wcięty 3 Znak"/>
    <w:basedOn w:val="Domylnaczcionkaakapitu"/>
    <w:link w:val="Tekstpodstawowywcity3"/>
    <w:uiPriority w:val="99"/>
    <w:rsid w:val="00C47BCC"/>
    <w:rPr>
      <w:rFonts w:ascii="Times New Roman" w:cs="Times New Roman" w:eastAsia="Times New Roman" w:hAnsi="Times New Roman"/>
      <w:sz w:val="16"/>
      <w:szCs w:val="16"/>
      <w:lang w:eastAsia="pl-PL"/>
    </w:rPr>
  </w:style>
  <w:style w:type="paragraph" w:styleId="siwz" w:customStyle="1">
    <w:name w:val="siwz"/>
    <w:qFormat w:val="1"/>
    <w:rsid w:val="00C47BCC"/>
    <w:pPr>
      <w:contextualSpacing w:val="1"/>
      <w:jc w:val="both"/>
    </w:pPr>
    <w:rPr>
      <w:rFonts w:ascii="Arial" w:cs="Arial" w:eastAsia="Times New Roman" w:hAnsi="Arial"/>
      <w:bCs w:val="1"/>
      <w:iCs w:val="1"/>
      <w:szCs w:val="20"/>
    </w:rPr>
  </w:style>
  <w:style w:type="paragraph" w:styleId="Tekstpodstawowy2">
    <w:name w:val="Body Text 2"/>
    <w:link w:val="Tekstpodstawowy2Znak"/>
    <w:uiPriority w:val="99"/>
    <w:unhideWhenUsed w:val="1"/>
    <w:rsid w:val="00C47BCC"/>
    <w:pPr>
      <w:spacing w:after="120" w:line="480" w:lineRule="auto"/>
    </w:pPr>
    <w:rPr>
      <w:rFonts w:ascii="Times New Roman" w:cs="Times New Roman" w:eastAsia="Times New Roman" w:hAnsi="Times New Roman"/>
    </w:rPr>
  </w:style>
  <w:style w:type="character" w:styleId="Tekstpodstawowy2Znak" w:customStyle="1">
    <w:name w:val="Tekst podstawowy 2 Znak"/>
    <w:basedOn w:val="Domylnaczcionkaakapitu"/>
    <w:link w:val="Tekstpodstawowy2"/>
    <w:uiPriority w:val="99"/>
    <w:rsid w:val="00C47BCC"/>
    <w:rPr>
      <w:rFonts w:ascii="Times New Roman" w:cs="Times New Roman" w:eastAsia="Times New Roman" w:hAnsi="Times New Roman"/>
      <w:sz w:val="24"/>
      <w:szCs w:val="24"/>
      <w:lang w:eastAsia="pl-PL"/>
    </w:rPr>
  </w:style>
  <w:style w:type="character" w:styleId="Pogrubienie">
    <w:name w:val="Strong"/>
    <w:basedOn w:val="Domylnaczcionkaakapitu"/>
    <w:uiPriority w:val="22"/>
    <w:qFormat w:val="1"/>
    <w:rsid w:val="00C47BCC"/>
    <w:rPr>
      <w:b w:val="1"/>
      <w:bCs w:val="1"/>
    </w:rPr>
  </w:style>
  <w:style w:type="character" w:styleId="Hipercze">
    <w:name w:val="Hyperlink"/>
    <w:rsid w:val="00C47BCC"/>
    <w:rPr>
      <w:color w:val="0000ff"/>
      <w:u w:val="single"/>
    </w:rPr>
  </w:style>
  <w:style w:type="paragraph" w:styleId="Standard" w:customStyle="1">
    <w:name w:val="Standard"/>
    <w:rsid w:val="00C47BCC"/>
    <w:pPr>
      <w:suppressAutoHyphens w:val="1"/>
      <w:autoSpaceDN w:val="0"/>
      <w:spacing w:after="200" w:line="276" w:lineRule="auto"/>
      <w:textAlignment w:val="baseline"/>
    </w:pPr>
    <w:rPr>
      <w:rFonts w:cs="Arial" w:eastAsia="SimSun"/>
      <w:kern w:val="3"/>
      <w:lang w:bidi="hi-IN" w:eastAsia="zh-CN"/>
    </w:rPr>
  </w:style>
  <w:style w:type="paragraph" w:styleId="pkt" w:customStyle="1">
    <w:name w:val="pkt"/>
    <w:link w:val="pktZnak"/>
    <w:qFormat w:val="1"/>
    <w:rsid w:val="00C47BCC"/>
    <w:pPr>
      <w:spacing w:after="60" w:before="60"/>
      <w:ind w:left="851" w:hanging="295"/>
      <w:jc w:val="both"/>
    </w:pPr>
    <w:rPr>
      <w:rFonts w:ascii="Times New Roman" w:cs="Times New Roman" w:eastAsia="Times New Roman" w:hAnsi="Times New Roman"/>
      <w:szCs w:val="20"/>
      <w:lang w:eastAsia="x-none" w:val="x-none"/>
    </w:rPr>
  </w:style>
  <w:style w:type="character" w:styleId="pktZnak" w:customStyle="1">
    <w:name w:val="pkt Znak"/>
    <w:link w:val="pkt"/>
    <w:rsid w:val="00C47BCC"/>
    <w:rPr>
      <w:rFonts w:ascii="Times New Roman" w:cs="Times New Roman" w:eastAsia="Times New Roman" w:hAnsi="Times New Roman"/>
      <w:sz w:val="24"/>
      <w:szCs w:val="20"/>
      <w:lang w:eastAsia="x-none" w:val="x-none"/>
    </w:rPr>
  </w:style>
  <w:style w:type="paragraph" w:styleId="pkt1" w:customStyle="1">
    <w:name w:val="pkt1"/>
    <w:basedOn w:val="pkt"/>
    <w:qFormat w:val="1"/>
    <w:rsid w:val="00C47BCC"/>
    <w:pPr>
      <w:ind w:left="850" w:hanging="425"/>
    </w:pPr>
  </w:style>
  <w:style w:type="character" w:styleId="markedcontent" w:customStyle="1">
    <w:name w:val="markedcontent"/>
    <w:basedOn w:val="Domylnaczcionkaakapitu"/>
    <w:rsid w:val="00C47BCC"/>
  </w:style>
  <w:style w:type="character" w:styleId="Uwydatnienie">
    <w:name w:val="Emphasis"/>
    <w:basedOn w:val="Domylnaczcionkaakapitu"/>
    <w:uiPriority w:val="20"/>
    <w:qFormat w:val="1"/>
    <w:rsid w:val="00C47BCC"/>
    <w:rPr>
      <w:i w:val="1"/>
      <w:iCs w:val="1"/>
    </w:rPr>
  </w:style>
  <w:style w:type="paragraph" w:styleId="Tekstpodstawowy3">
    <w:name w:val="Body Text 3"/>
    <w:link w:val="Tekstpodstawowy3Znak"/>
    <w:uiPriority w:val="99"/>
    <w:unhideWhenUsed w:val="1"/>
    <w:rsid w:val="00C47BCC"/>
    <w:pPr>
      <w:spacing w:line="276" w:lineRule="auto"/>
    </w:pPr>
    <w:rPr>
      <w:rFonts w:asciiTheme="minorHAnsi" w:cstheme="minorHAnsi" w:hAnsiTheme="minorHAnsi"/>
      <w:sz w:val="22"/>
      <w:szCs w:val="22"/>
    </w:rPr>
  </w:style>
  <w:style w:type="character" w:styleId="Tekstpodstawowy3Znak" w:customStyle="1">
    <w:name w:val="Tekst podstawowy 3 Znak"/>
    <w:basedOn w:val="Domylnaczcionkaakapitu"/>
    <w:link w:val="Tekstpodstawowy3"/>
    <w:uiPriority w:val="99"/>
    <w:rsid w:val="00C47BCC"/>
    <w:rPr>
      <w:rFonts w:eastAsia="SimSun" w:cstheme="minorHAnsi"/>
      <w:kern w:val="2"/>
      <w:lang w:bidi="hi-IN" w:eastAsia="zh-CN"/>
    </w:rPr>
  </w:style>
  <w:style w:type="character" w:styleId="UyteHipercze">
    <w:name w:val="FollowedHyperlink"/>
    <w:basedOn w:val="Domylnaczcionkaakapitu"/>
    <w:uiPriority w:val="99"/>
    <w:semiHidden w:val="1"/>
    <w:unhideWhenUsed w:val="1"/>
    <w:rsid w:val="003F14D2"/>
    <w:rPr>
      <w:color w:val="954f72" w:themeColor="followedHyperlink"/>
      <w:u w:val="single"/>
    </w:rPr>
  </w:style>
  <w:style w:type="paragraph" w:styleId="text" w:customStyle="1">
    <w:name w:val="text"/>
    <w:rsid w:val="0009259D"/>
    <w:pPr>
      <w:spacing w:after="100" w:afterAutospacing="1" w:before="100" w:beforeAutospacing="1"/>
    </w:pPr>
    <w:rPr>
      <w:rFonts w:ascii="Times New Roman" w:cs="Times New Roman" w:eastAsia="Times New Roman" w:hAnsi="Times New Roman"/>
    </w:rPr>
  </w:style>
  <w:style w:type="table" w:styleId="a" w:customStyle="1">
    <w:basedOn w:val="TableNormal5"/>
    <w:tblPr>
      <w:tblStyleRowBandSize w:val="1"/>
      <w:tblStyleColBandSize w:val="1"/>
      <w:tblCellMar>
        <w:left w:w="115.0" w:type="dxa"/>
        <w:right w:w="115.0" w:type="dxa"/>
      </w:tblCellMar>
    </w:tblPr>
  </w:style>
  <w:style w:type="paragraph" w:styleId="Tekstkomentarza">
    <w:name w:val="annotation text"/>
    <w:link w:val="TekstkomentarzaZnak"/>
    <w:uiPriority w:val="99"/>
    <w:semiHidden w:val="1"/>
    <w:unhideWhenUsed w:val="1"/>
    <w:rPr>
      <w:sz w:val="20"/>
      <w:szCs w:val="18"/>
    </w:rPr>
  </w:style>
  <w:style w:type="character" w:styleId="TekstkomentarzaZnak" w:customStyle="1">
    <w:name w:val="Tekst komentarza Znak"/>
    <w:basedOn w:val="Domylnaczcionkaakapitu"/>
    <w:link w:val="Tekstkomentarza"/>
    <w:uiPriority w:val="99"/>
    <w:semiHidden w:val="1"/>
    <w:rPr>
      <w:rFonts w:cs="Mangal" w:eastAsia="SimSun"/>
      <w:kern w:val="2"/>
      <w:sz w:val="20"/>
      <w:szCs w:val="18"/>
      <w:lang w:bidi="hi-IN" w:eastAsia="zh-CN" w:val="en-US"/>
    </w:rPr>
  </w:style>
  <w:style w:type="character" w:styleId="Odwoaniedokomentarza">
    <w:name w:val="annotation reference"/>
    <w:basedOn w:val="Domylnaczcionkaakapitu"/>
    <w:uiPriority w:val="99"/>
    <w:semiHidden w:val="1"/>
    <w:unhideWhenUsed w:val="1"/>
    <w:rPr>
      <w:sz w:val="16"/>
      <w:szCs w:val="16"/>
    </w:rPr>
  </w:style>
  <w:style w:type="paragraph" w:styleId="Tekstdymka">
    <w:name w:val="Balloon Text"/>
    <w:link w:val="TekstdymkaZnak"/>
    <w:uiPriority w:val="99"/>
    <w:unhideWhenUsed w:val="1"/>
    <w:rsid w:val="00D42760"/>
    <w:rPr>
      <w:rFonts w:ascii="Segoe UI" w:hAnsi="Segoe UI"/>
      <w:sz w:val="18"/>
      <w:szCs w:val="16"/>
    </w:rPr>
  </w:style>
  <w:style w:type="character" w:styleId="TekstdymkaZnak" w:customStyle="1">
    <w:name w:val="Tekst dymka Znak"/>
    <w:basedOn w:val="Domylnaczcionkaakapitu"/>
    <w:link w:val="Tekstdymka"/>
    <w:uiPriority w:val="99"/>
    <w:rsid w:val="00D42760"/>
    <w:rPr>
      <w:rFonts w:ascii="Segoe UI" w:cs="Mangal" w:eastAsia="SimSun" w:hAnsi="Segoe UI"/>
      <w:kern w:val="2"/>
      <w:sz w:val="18"/>
      <w:szCs w:val="16"/>
      <w:lang w:bidi="hi-IN" w:eastAsia="zh-CN" w:val="en-US"/>
    </w:rPr>
  </w:style>
  <w:style w:type="paragraph" w:styleId="Tematkomentarza">
    <w:name w:val="annotation subject"/>
    <w:basedOn w:val="Tekstkomentarza"/>
    <w:next w:val="Tekstkomentarza"/>
    <w:link w:val="TematkomentarzaZnak"/>
    <w:uiPriority w:val="99"/>
    <w:semiHidden w:val="1"/>
    <w:unhideWhenUsed w:val="1"/>
    <w:rsid w:val="00143EAE"/>
    <w:rPr>
      <w:b w:val="1"/>
      <w:bCs w:val="1"/>
    </w:rPr>
  </w:style>
  <w:style w:type="character" w:styleId="TematkomentarzaZnak" w:customStyle="1">
    <w:name w:val="Temat komentarza Znak"/>
    <w:basedOn w:val="TekstkomentarzaZnak"/>
    <w:link w:val="Tematkomentarza"/>
    <w:uiPriority w:val="99"/>
    <w:semiHidden w:val="1"/>
    <w:rsid w:val="00143EAE"/>
    <w:rPr>
      <w:rFonts w:cs="Mangal" w:eastAsia="SimSun"/>
      <w:b w:val="1"/>
      <w:bCs w:val="1"/>
      <w:kern w:val="2"/>
      <w:sz w:val="20"/>
      <w:szCs w:val="18"/>
      <w:lang w:bidi="hi-IN" w:eastAsia="zh-CN" w:val="en-US"/>
    </w:rPr>
  </w:style>
  <w:style w:type="table" w:styleId="a0" w:customStyle="1">
    <w:basedOn w:val="TableNormal5"/>
    <w:tblPr>
      <w:tblStyleRowBandSize w:val="1"/>
      <w:tblStyleColBandSize w:val="1"/>
      <w:tblCellMar>
        <w:left w:w="115.0" w:type="dxa"/>
        <w:right w:w="115.0" w:type="dxa"/>
      </w:tblCellMar>
    </w:tblPr>
  </w:style>
  <w:style w:type="table" w:styleId="a1" w:customStyle="1">
    <w:basedOn w:val="TableNormal4"/>
    <w:tblPr>
      <w:tblStyleRowBandSize w:val="1"/>
      <w:tblStyleColBandSize w:val="1"/>
      <w:tblCellMar>
        <w:left w:w="115.0" w:type="dxa"/>
        <w:right w:w="115.0" w:type="dxa"/>
      </w:tblCellMar>
    </w:tblPr>
  </w:style>
  <w:style w:type="table" w:styleId="a2" w:customStyle="1">
    <w:basedOn w:val="TableNormal3"/>
    <w:tblPr>
      <w:tblStyleRowBandSize w:val="1"/>
      <w:tblStyleColBandSize w:val="1"/>
      <w:tblCellMar>
        <w:left w:w="115.0" w:type="dxa"/>
        <w:right w:w="115.0" w:type="dxa"/>
      </w:tblCellMar>
    </w:tblPr>
  </w:style>
  <w:style w:type="character" w:styleId="Odwoanieprzypisudolnego">
    <w:name w:val="footnote reference"/>
    <w:basedOn w:val="Domylnaczcionkaakapitu"/>
    <w:uiPriority w:val="99"/>
    <w:semiHidden w:val="1"/>
    <w:unhideWhenUsed w:val="1"/>
    <w:rsid w:val="00036ADE"/>
    <w:rPr>
      <w:vertAlign w:val="superscript"/>
    </w:rPr>
  </w:style>
  <w:style w:type="paragraph" w:styleId="Tekstprzypisudolnego">
    <w:name w:val="footnote text"/>
    <w:link w:val="TekstprzypisudolnegoZnak"/>
    <w:uiPriority w:val="99"/>
    <w:unhideWhenUsed w:val="1"/>
    <w:rsid w:val="00036ADE"/>
    <w:rPr>
      <w:rFonts w:asciiTheme="minorHAnsi" w:cstheme="minorBidi" w:eastAsiaTheme="minorHAnsi" w:hAnsiTheme="minorHAnsi"/>
      <w:sz w:val="20"/>
      <w:szCs w:val="20"/>
      <w:lang w:eastAsia="en-US"/>
    </w:rPr>
  </w:style>
  <w:style w:type="character" w:styleId="TekstprzypisudolnegoZnak" w:customStyle="1">
    <w:name w:val="Tekst przypisu dolnego Znak"/>
    <w:basedOn w:val="Domylnaczcionkaakapitu"/>
    <w:link w:val="Tekstprzypisudolnego"/>
    <w:uiPriority w:val="99"/>
    <w:rsid w:val="00036ADE"/>
    <w:rPr>
      <w:rFonts w:asciiTheme="minorHAnsi" w:cstheme="minorBidi" w:eastAsiaTheme="minorHAnsi" w:hAnsiTheme="minorHAnsi"/>
      <w:sz w:val="20"/>
      <w:szCs w:val="20"/>
      <w:lang w:eastAsia="en-US"/>
    </w:rPr>
  </w:style>
  <w:style w:type="paragraph" w:styleId="paragraphscxw214559356bcx0" w:customStyle="1">
    <w:name w:val="paragraph scxw214559356 bcx0"/>
    <w:rsid w:val="00DF181E"/>
    <w:pPr>
      <w:spacing w:after="100" w:afterAutospacing="1" w:before="100" w:beforeAutospacing="1"/>
    </w:pPr>
    <w:rPr>
      <w:rFonts w:ascii="Times New Roman" w:cs="Times New Roman" w:eastAsia="Times New Roman" w:hAnsi="Times New Roman"/>
    </w:rPr>
  </w:style>
  <w:style w:type="character" w:styleId="eopscxw214559356bcx0" w:customStyle="1">
    <w:name w:val="eop scxw214559356 bcx0"/>
    <w:basedOn w:val="Domylnaczcionkaakapitu"/>
    <w:rsid w:val="00DF181E"/>
  </w:style>
  <w:style w:type="character" w:styleId="normaltextrunscxw214559356bcx0" w:customStyle="1">
    <w:name w:val="normaltextrun scxw214559356 bcx0"/>
    <w:basedOn w:val="Domylnaczcionkaakapitu"/>
    <w:rsid w:val="00DF181E"/>
  </w:style>
  <w:style w:type="character" w:styleId="apple-converted-space" w:customStyle="1">
    <w:name w:val="apple-converted-space"/>
    <w:basedOn w:val="Domylnaczcionkaakapitu"/>
    <w:rsid w:val="00DF181E"/>
  </w:style>
  <w:style w:type="character" w:styleId="scxw214559356bcx0" w:customStyle="1">
    <w:name w:val="scxw214559356 bcx0"/>
    <w:basedOn w:val="Domylnaczcionkaakapitu"/>
    <w:rsid w:val="00DF181E"/>
  </w:style>
  <w:style w:type="character" w:styleId="tabcharscxw214559356bcx0" w:customStyle="1">
    <w:name w:val="tabchar scxw214559356 bcx0"/>
    <w:basedOn w:val="Domylnaczcionkaakapitu"/>
    <w:rsid w:val="00DF181E"/>
  </w:style>
  <w:style w:type="paragraph" w:styleId="Styl1" w:customStyle="1">
    <w:name w:val="Styl1"/>
    <w:link w:val="Styl1Znak"/>
    <w:autoRedefine w:val="1"/>
    <w:qFormat w:val="1"/>
    <w:rsid w:val="005C37F2"/>
    <w:pPr>
      <w:spacing w:line="360" w:lineRule="auto"/>
      <w:ind w:left="-15"/>
      <w:jc w:val="center"/>
      <w:textAlignment w:val="baseline"/>
    </w:pPr>
    <w:rPr>
      <w:rFonts w:asciiTheme="minorHAnsi" w:cstheme="minorHAnsi" w:hAnsiTheme="minorHAnsi"/>
      <w:bCs w:val="1"/>
    </w:rPr>
  </w:style>
  <w:style w:type="character" w:styleId="Nagwek1Znak" w:customStyle="1">
    <w:name w:val="Nagłówek 1 Znak"/>
    <w:basedOn w:val="Domylnaczcionkaakapitu"/>
    <w:rsid w:val="005C37F2"/>
    <w:rPr>
      <w:rFonts w:cs="Mangal" w:eastAsia="SimSun"/>
      <w:b w:val="1"/>
      <w:kern w:val="2"/>
      <w:sz w:val="48"/>
      <w:szCs w:val="48"/>
      <w:lang w:bidi="hi-IN" w:eastAsia="zh-CN"/>
    </w:rPr>
  </w:style>
  <w:style w:type="character" w:styleId="Styl1Znak" w:customStyle="1">
    <w:name w:val="Styl1 Znak"/>
    <w:basedOn w:val="Nagwek1Znak"/>
    <w:link w:val="Styl1"/>
    <w:rsid w:val="005C37F2"/>
    <w:rPr>
      <w:rFonts w:eastAsia="SimSun" w:asciiTheme="minorHAnsi" w:cstheme="minorHAnsi" w:hAnsiTheme="minorHAnsi"/>
      <w:b w:val="0"/>
      <w:bCs w:val="1"/>
      <w:kern w:val="2"/>
      <w:sz w:val="48"/>
      <w:szCs w:val="48"/>
      <w:lang w:bidi="hi-IN" w:eastAsia="zh-CN"/>
    </w:rPr>
  </w:style>
  <w:style w:type="paragraph" w:styleId="Styl2" w:customStyle="1">
    <w:name w:val="Styl2"/>
    <w:link w:val="Styl2Znak"/>
    <w:qFormat w:val="1"/>
    <w:rsid w:val="00D847A8"/>
    <w:pPr>
      <w:pBdr>
        <w:top w:space="0" w:sz="0" w:val="nil"/>
        <w:left w:space="0" w:sz="0" w:val="nil"/>
        <w:bottom w:space="0" w:sz="0" w:val="nil"/>
        <w:right w:space="0" w:sz="0" w:val="nil"/>
        <w:between w:space="0" w:sz="0" w:val="nil"/>
      </w:pBdr>
      <w:spacing w:before="120" w:line="360" w:lineRule="auto"/>
      <w:jc w:val="center"/>
    </w:pPr>
    <w:rPr>
      <w:rFonts w:ascii="Calibri" w:cs="Calibri" w:eastAsia="Calibri" w:hAnsi="Calibri"/>
      <w:color w:val="000000"/>
    </w:rPr>
  </w:style>
  <w:style w:type="paragraph" w:styleId="Styl3" w:customStyle="1">
    <w:name w:val="Styl3"/>
    <w:link w:val="Styl3Znak"/>
    <w:qFormat w:val="1"/>
    <w:rsid w:val="00D847A8"/>
    <w:pPr>
      <w:spacing w:line="360" w:lineRule="auto"/>
      <w:jc w:val="center"/>
    </w:pPr>
    <w:rPr>
      <w:rFonts w:ascii="Calibri" w:hAnsi="Calibri"/>
    </w:rPr>
  </w:style>
  <w:style w:type="character" w:styleId="Nagwek6Znak" w:customStyle="1">
    <w:name w:val="Nagłówek 6 Znak"/>
    <w:basedOn w:val="Domylnaczcionkaakapitu"/>
    <w:rsid w:val="00D847A8"/>
    <w:rPr>
      <w:b w:val="1"/>
      <w:sz w:val="20"/>
      <w:szCs w:val="20"/>
    </w:rPr>
  </w:style>
  <w:style w:type="character" w:styleId="Styl2Znak" w:customStyle="1">
    <w:name w:val="Styl2 Znak"/>
    <w:basedOn w:val="Nagwek6Znak"/>
    <w:link w:val="Styl2"/>
    <w:rsid w:val="00D847A8"/>
    <w:rPr>
      <w:rFonts w:ascii="Calibri" w:cs="Calibri" w:eastAsia="Calibri" w:hAnsi="Calibri"/>
      <w:b w:val="0"/>
      <w:color w:val="000000"/>
      <w:sz w:val="20"/>
      <w:szCs w:val="20"/>
    </w:rPr>
  </w:style>
  <w:style w:type="character" w:styleId="Styl3Znak" w:customStyle="1">
    <w:name w:val="Styl3 Znak"/>
    <w:basedOn w:val="Nagwek6Znak"/>
    <w:link w:val="Styl3"/>
    <w:rsid w:val="00D847A8"/>
    <w:rPr>
      <w:rFonts w:ascii="Calibri" w:hAnsi="Calibri"/>
      <w:b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funduszeeuropejskie.gov.pl/media/121045/ZestawieniestandarduicenFERS.pdf"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funduszeeuropejskie.gov.pl/media/121045/ZestawieniestandarduicenFERS.pdf" TargetMode="Externa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funduszeeuropejskie.gov.pl/media/149036/podrecznik_marzec.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www.funduszeeuropejskie.gov.pl/strony/o-funduszach/dokumenty/zestawienie-standardu-i-cen-rynkowych-dla-programu-fundusze-europejskie-dla-rozwoju-spolecznego-2021-2027/" TargetMode="External"/><Relationship Id="rId2" Type="http://schemas.openxmlformats.org/officeDocument/2006/relationships/hyperlink" Target="https://www.funduszeeuropejskie.gov.pl/strony/o-funduszach/dokumenty/zestawienie-standardu-i-cen-rynkowych-dla-programu-fundusze-europejskie-dla-rozwoju-spolecznego-2021-202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WZUVYyXWYWBqnSUdQGGReHI5Ow==">CgMxLjAyDmguZjl1cG42cmswbXBnMg5oLjczbHJ4amlsaWMxcDIOaC5lMHJvcWprNmh4ZGkyDmgubjhwa2tleTloNXYyMg5oLjlvYXl3Z3kyY294aTIOaC4xNjh0aDFyOTV5dHA4AHIhMTZpRHdoaVM5aHZOaFpqQWhLc3hLRThiRzlKd3B2QTkz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2025-06-30T07:46:00Z</dcterms:created>
  <dc:creator>MOST</dc:creator>
</cp:coreProperties>
</file>